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8730" w14:textId="77777777" w:rsidR="008A49DF" w:rsidRPr="008A49DF" w:rsidRDefault="002474FC" w:rsidP="008A3C8D">
      <w:pPr>
        <w:tabs>
          <w:tab w:val="left" w:pos="6064"/>
          <w:tab w:val="left" w:pos="6297"/>
          <w:tab w:val="left" w:pos="8092"/>
          <w:tab w:val="right" w:pos="8278"/>
        </w:tabs>
        <w:spacing w:before="240" w:after="0" w:line="240" w:lineRule="auto"/>
        <w:rPr>
          <w:rFonts w:asciiTheme="majorHAnsi" w:hAnsiTheme="majorHAnsi" w:cstheme="majorHAnsi"/>
          <w:szCs w:val="22"/>
          <w:lang w:val="en-GB"/>
        </w:rPr>
      </w:pP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r>
        <w:rPr>
          <w:rFonts w:asciiTheme="majorHAnsi" w:hAnsiTheme="majorHAnsi" w:cstheme="majorHAnsi"/>
          <w:szCs w:val="22"/>
          <w:lang w:val="en-G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7"/>
        <w:gridCol w:w="5411"/>
      </w:tblGrid>
      <w:tr w:rsidR="002A4B29" w:rsidRPr="009B57B8" w14:paraId="25841DCD" w14:textId="77777777" w:rsidTr="008A3C8D">
        <w:tc>
          <w:tcPr>
            <w:tcW w:w="2527" w:type="dxa"/>
          </w:tcPr>
          <w:p w14:paraId="113D0CB0"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6E1C8404" w14:textId="77777777" w:rsidR="0024415B" w:rsidRPr="002F548C" w:rsidRDefault="0024415B" w:rsidP="008A3C8D">
            <w:pPr>
              <w:spacing w:after="0" w:line="240" w:lineRule="auto"/>
              <w:rPr>
                <w:rFonts w:ascii="Arial" w:hAnsi="Arial" w:cs="Arial"/>
                <w:b/>
              </w:rPr>
            </w:pPr>
            <w:r w:rsidRPr="002F548C">
              <w:rPr>
                <w:rFonts w:ascii="Arial" w:hAnsi="Arial" w:cs="Arial"/>
                <w:b/>
              </w:rPr>
              <w:t xml:space="preserve">BOLAGSORDNING FÖR </w:t>
            </w:r>
          </w:p>
          <w:p w14:paraId="5701839D" w14:textId="77777777" w:rsidR="0024415B" w:rsidRPr="00340496" w:rsidRDefault="002474FC" w:rsidP="008A3C8D">
            <w:pPr>
              <w:spacing w:after="0" w:line="240" w:lineRule="auto"/>
              <w:rPr>
                <w:rFonts w:ascii="Arial" w:hAnsi="Arial" w:cs="Arial"/>
                <w:b/>
              </w:rPr>
            </w:pPr>
            <w:r w:rsidRPr="00340496">
              <w:rPr>
                <w:rFonts w:ascii="Arial" w:hAnsi="Arial" w:cs="Arial"/>
                <w:b/>
              </w:rPr>
              <w:t>Akelius Residential Property</w:t>
            </w:r>
            <w:r w:rsidR="0024415B" w:rsidRPr="00340496">
              <w:rPr>
                <w:rFonts w:ascii="Arial" w:hAnsi="Arial" w:cs="Arial"/>
                <w:b/>
              </w:rPr>
              <w:t xml:space="preserve"> </w:t>
            </w:r>
            <w:r w:rsidR="00EE6078" w:rsidRPr="00340496">
              <w:rPr>
                <w:rFonts w:ascii="Arial" w:hAnsi="Arial" w:cs="Arial"/>
                <w:b/>
              </w:rPr>
              <w:t xml:space="preserve">AB </w:t>
            </w:r>
            <w:r w:rsidR="0024415B" w:rsidRPr="00340496">
              <w:rPr>
                <w:rFonts w:ascii="Arial" w:hAnsi="Arial" w:cs="Arial"/>
                <w:b/>
              </w:rPr>
              <w:t>(publ)</w:t>
            </w:r>
          </w:p>
          <w:p w14:paraId="7023091B" w14:textId="77046596" w:rsidR="0024415B" w:rsidRPr="0024415B" w:rsidRDefault="0024415B" w:rsidP="008A3C8D">
            <w:pPr>
              <w:spacing w:after="0" w:line="240" w:lineRule="auto"/>
              <w:rPr>
                <w:rFonts w:asciiTheme="majorHAnsi" w:hAnsiTheme="majorHAnsi" w:cstheme="majorHAnsi"/>
                <w:b/>
                <w:szCs w:val="22"/>
                <w:lang w:val="en-GB"/>
              </w:rPr>
            </w:pPr>
            <w:r w:rsidRPr="0024415B">
              <w:rPr>
                <w:rFonts w:ascii="Arial" w:hAnsi="Arial" w:cs="Arial"/>
                <w:b/>
                <w:lang w:val="en-GB"/>
              </w:rPr>
              <w:t xml:space="preserve">Org nr </w:t>
            </w:r>
            <w:r w:rsidR="002474FC">
              <w:rPr>
                <w:rFonts w:ascii="Arial" w:hAnsi="Arial" w:cs="Arial"/>
                <w:b/>
                <w:lang w:val="en-GB"/>
              </w:rPr>
              <w:t>556156-0383</w:t>
            </w:r>
          </w:p>
          <w:p w14:paraId="0B21404E" w14:textId="77777777" w:rsidR="002A4B29" w:rsidRPr="001E0C69" w:rsidRDefault="002A4B29" w:rsidP="008A3C8D">
            <w:pPr>
              <w:spacing w:after="0" w:line="240" w:lineRule="auto"/>
              <w:rPr>
                <w:rFonts w:asciiTheme="majorHAnsi" w:hAnsiTheme="majorHAnsi" w:cstheme="majorHAnsi"/>
                <w:b/>
                <w:i/>
                <w:sz w:val="18"/>
                <w:szCs w:val="22"/>
                <w:lang w:val="en-GB"/>
              </w:rPr>
            </w:pPr>
            <w:r w:rsidRPr="001E0C69">
              <w:rPr>
                <w:rFonts w:asciiTheme="majorHAnsi" w:hAnsiTheme="majorHAnsi" w:cstheme="majorHAnsi"/>
                <w:b/>
                <w:i/>
                <w:sz w:val="18"/>
                <w:szCs w:val="22"/>
                <w:lang w:val="en-GB"/>
              </w:rPr>
              <w:t xml:space="preserve">ARTICLES OF ASSOCIACION </w:t>
            </w:r>
            <w:r w:rsidR="005049CB" w:rsidRPr="001E0C69">
              <w:rPr>
                <w:rFonts w:asciiTheme="majorHAnsi" w:hAnsiTheme="majorHAnsi" w:cstheme="majorHAnsi"/>
                <w:b/>
                <w:i/>
                <w:sz w:val="18"/>
                <w:szCs w:val="22"/>
                <w:lang w:val="en-GB"/>
              </w:rPr>
              <w:t>FOR</w:t>
            </w:r>
          </w:p>
          <w:p w14:paraId="15ACAE9B" w14:textId="77777777" w:rsidR="002A4B29" w:rsidRPr="001E0C69" w:rsidRDefault="002474FC" w:rsidP="008A3C8D">
            <w:pPr>
              <w:spacing w:after="0" w:line="240" w:lineRule="auto"/>
              <w:rPr>
                <w:rFonts w:asciiTheme="majorHAnsi" w:hAnsiTheme="majorHAnsi" w:cstheme="majorHAnsi"/>
                <w:b/>
                <w:i/>
                <w:sz w:val="18"/>
                <w:szCs w:val="22"/>
                <w:lang w:val="en-GB"/>
              </w:rPr>
            </w:pPr>
            <w:r>
              <w:rPr>
                <w:rFonts w:asciiTheme="majorHAnsi" w:hAnsiTheme="majorHAnsi" w:cstheme="majorHAnsi"/>
                <w:b/>
                <w:i/>
                <w:sz w:val="18"/>
                <w:szCs w:val="22"/>
                <w:lang w:val="en-GB"/>
              </w:rPr>
              <w:t>Akelius Residential Property</w:t>
            </w:r>
            <w:r w:rsidR="002A4B29" w:rsidRPr="001E0C69">
              <w:rPr>
                <w:rFonts w:asciiTheme="majorHAnsi" w:hAnsiTheme="majorHAnsi" w:cstheme="majorHAnsi"/>
                <w:b/>
                <w:i/>
                <w:sz w:val="18"/>
                <w:szCs w:val="22"/>
                <w:lang w:val="en-GB"/>
              </w:rPr>
              <w:t xml:space="preserve"> </w:t>
            </w:r>
            <w:r w:rsidR="00EE6078">
              <w:rPr>
                <w:rFonts w:asciiTheme="majorHAnsi" w:hAnsiTheme="majorHAnsi" w:cstheme="majorHAnsi"/>
                <w:b/>
                <w:i/>
                <w:sz w:val="18"/>
                <w:szCs w:val="22"/>
                <w:lang w:val="en-GB"/>
              </w:rPr>
              <w:t xml:space="preserve">AB </w:t>
            </w:r>
            <w:r w:rsidR="002A4B29" w:rsidRPr="001E0C69">
              <w:rPr>
                <w:rFonts w:asciiTheme="majorHAnsi" w:hAnsiTheme="majorHAnsi" w:cstheme="majorHAnsi"/>
                <w:b/>
                <w:i/>
                <w:sz w:val="18"/>
                <w:szCs w:val="22"/>
                <w:lang w:val="en-GB"/>
              </w:rPr>
              <w:t xml:space="preserve">(publ) </w:t>
            </w:r>
          </w:p>
          <w:p w14:paraId="1CB3219D" w14:textId="77777777" w:rsidR="002A4B29" w:rsidRPr="00F00E76" w:rsidRDefault="002A4B29" w:rsidP="008A3C8D">
            <w:pPr>
              <w:spacing w:after="0" w:line="240" w:lineRule="auto"/>
              <w:rPr>
                <w:rFonts w:asciiTheme="majorHAnsi" w:hAnsiTheme="majorHAnsi" w:cstheme="majorHAnsi"/>
                <w:b/>
                <w:i/>
                <w:sz w:val="18"/>
                <w:szCs w:val="22"/>
              </w:rPr>
            </w:pPr>
            <w:r w:rsidRPr="00340496">
              <w:rPr>
                <w:rFonts w:asciiTheme="majorHAnsi" w:hAnsiTheme="majorHAnsi" w:cstheme="majorHAnsi"/>
                <w:b/>
                <w:i/>
                <w:sz w:val="18"/>
                <w:szCs w:val="22"/>
              </w:rPr>
              <w:t xml:space="preserve">Reg. no. </w:t>
            </w:r>
            <w:r w:rsidR="002474FC">
              <w:rPr>
                <w:rFonts w:asciiTheme="majorHAnsi" w:hAnsiTheme="majorHAnsi" w:cstheme="majorHAnsi"/>
                <w:b/>
                <w:i/>
                <w:sz w:val="18"/>
                <w:szCs w:val="22"/>
              </w:rPr>
              <w:t>556156-0383</w:t>
            </w:r>
          </w:p>
          <w:p w14:paraId="1F1D4B72" w14:textId="77777777" w:rsidR="002A4B29" w:rsidRPr="00F00E76" w:rsidRDefault="002A4B29" w:rsidP="008A3C8D">
            <w:pPr>
              <w:spacing w:after="0" w:line="240" w:lineRule="auto"/>
              <w:rPr>
                <w:rFonts w:asciiTheme="majorHAnsi" w:hAnsiTheme="majorHAnsi" w:cstheme="majorHAnsi"/>
                <w:szCs w:val="22"/>
              </w:rPr>
            </w:pPr>
          </w:p>
          <w:p w14:paraId="41E40BDC" w14:textId="37055575" w:rsidR="0024415B" w:rsidRPr="00ED34BE" w:rsidRDefault="0024415B" w:rsidP="008A3C8D">
            <w:pPr>
              <w:spacing w:after="0" w:line="240" w:lineRule="auto"/>
              <w:rPr>
                <w:rFonts w:asciiTheme="majorHAnsi" w:hAnsiTheme="majorHAnsi" w:cstheme="majorHAnsi"/>
                <w:szCs w:val="22"/>
              </w:rPr>
            </w:pPr>
            <w:r w:rsidRPr="00ED34BE">
              <w:rPr>
                <w:rFonts w:ascii="Arial" w:hAnsi="Arial" w:cs="Arial"/>
              </w:rPr>
              <w:t xml:space="preserve">Fastställd vid </w:t>
            </w:r>
            <w:r w:rsidR="003C2515" w:rsidRPr="00ED34BE">
              <w:rPr>
                <w:rFonts w:ascii="Arial" w:hAnsi="Arial" w:cs="Arial"/>
              </w:rPr>
              <w:t>års</w:t>
            </w:r>
            <w:r w:rsidRPr="00ED34BE">
              <w:rPr>
                <w:rFonts w:ascii="Arial" w:hAnsi="Arial" w:cs="Arial"/>
              </w:rPr>
              <w:t xml:space="preserve">stämma den </w:t>
            </w:r>
            <w:r w:rsidR="00321939" w:rsidRPr="00ED34BE">
              <w:rPr>
                <w:rFonts w:ascii="Arial" w:hAnsi="Arial" w:cs="Arial"/>
              </w:rPr>
              <w:t>202</w:t>
            </w:r>
            <w:r w:rsidR="009B57B8">
              <w:rPr>
                <w:rFonts w:ascii="Arial" w:hAnsi="Arial" w:cs="Arial"/>
              </w:rPr>
              <w:t>4</w:t>
            </w:r>
            <w:r w:rsidR="00321939" w:rsidRPr="00ED34BE">
              <w:rPr>
                <w:rFonts w:ascii="Arial" w:hAnsi="Arial" w:cs="Arial"/>
              </w:rPr>
              <w:t>-04-</w:t>
            </w:r>
            <w:r w:rsidR="00A760F3" w:rsidRPr="00ED34BE">
              <w:rPr>
                <w:rFonts w:ascii="Arial" w:hAnsi="Arial" w:cs="Arial"/>
              </w:rPr>
              <w:t>18</w:t>
            </w:r>
            <w:r w:rsidRPr="00ED34BE">
              <w:rPr>
                <w:rFonts w:ascii="Arial" w:hAnsi="Arial" w:cs="Arial"/>
              </w:rPr>
              <w:t>.</w:t>
            </w:r>
          </w:p>
          <w:p w14:paraId="64A7E0A5" w14:textId="04E5810D" w:rsidR="002A4B29" w:rsidRPr="001E0C69" w:rsidRDefault="007B7ED7" w:rsidP="008A3C8D">
            <w:pPr>
              <w:spacing w:after="0" w:line="240" w:lineRule="auto"/>
              <w:rPr>
                <w:rFonts w:asciiTheme="majorHAnsi" w:hAnsiTheme="majorHAnsi" w:cstheme="majorHAnsi"/>
                <w:i/>
                <w:sz w:val="18"/>
                <w:szCs w:val="22"/>
                <w:lang w:val="en-GB"/>
              </w:rPr>
            </w:pPr>
            <w:r w:rsidRPr="00AC4DDB">
              <w:rPr>
                <w:rFonts w:asciiTheme="majorHAnsi" w:hAnsiTheme="majorHAnsi" w:cstheme="majorHAnsi"/>
                <w:i/>
                <w:sz w:val="18"/>
                <w:szCs w:val="22"/>
                <w:lang w:val="en-GB"/>
              </w:rPr>
              <w:t>A</w:t>
            </w:r>
            <w:r w:rsidR="002A4B29" w:rsidRPr="00AC4DDB">
              <w:rPr>
                <w:rFonts w:asciiTheme="majorHAnsi" w:hAnsiTheme="majorHAnsi" w:cstheme="majorHAnsi"/>
                <w:i/>
                <w:sz w:val="18"/>
                <w:szCs w:val="22"/>
                <w:lang w:val="en-GB"/>
              </w:rPr>
              <w:t xml:space="preserve">dopted at the </w:t>
            </w:r>
            <w:r w:rsidR="003C2515">
              <w:rPr>
                <w:rFonts w:asciiTheme="majorHAnsi" w:hAnsiTheme="majorHAnsi" w:cstheme="majorHAnsi"/>
                <w:i/>
                <w:sz w:val="18"/>
                <w:szCs w:val="22"/>
                <w:lang w:val="en-GB"/>
              </w:rPr>
              <w:t>Annual</w:t>
            </w:r>
            <w:r w:rsidR="003C2515" w:rsidRPr="00AC4DDB">
              <w:rPr>
                <w:rFonts w:asciiTheme="majorHAnsi" w:hAnsiTheme="majorHAnsi" w:cstheme="majorHAnsi"/>
                <w:i/>
                <w:sz w:val="18"/>
                <w:szCs w:val="22"/>
                <w:lang w:val="en-GB"/>
              </w:rPr>
              <w:t xml:space="preserve"> </w:t>
            </w:r>
            <w:r w:rsidR="002A4B29" w:rsidRPr="00AC4DDB">
              <w:rPr>
                <w:rFonts w:asciiTheme="majorHAnsi" w:hAnsiTheme="majorHAnsi" w:cstheme="majorHAnsi"/>
                <w:i/>
                <w:sz w:val="18"/>
                <w:szCs w:val="22"/>
                <w:lang w:val="en-GB"/>
              </w:rPr>
              <w:t>General Meeting</w:t>
            </w:r>
            <w:r w:rsidR="006F60A3" w:rsidRPr="00AC4DDB">
              <w:rPr>
                <w:rFonts w:asciiTheme="majorHAnsi" w:hAnsiTheme="majorHAnsi" w:cstheme="majorHAnsi"/>
                <w:i/>
                <w:sz w:val="18"/>
                <w:szCs w:val="22"/>
                <w:lang w:val="en-GB"/>
              </w:rPr>
              <w:t xml:space="preserve"> of shareholders</w:t>
            </w:r>
            <w:r w:rsidR="002A4B29" w:rsidRPr="00AC4DDB">
              <w:rPr>
                <w:rFonts w:asciiTheme="majorHAnsi" w:hAnsiTheme="majorHAnsi" w:cstheme="majorHAnsi"/>
                <w:i/>
                <w:sz w:val="18"/>
                <w:szCs w:val="22"/>
                <w:lang w:val="en-GB"/>
              </w:rPr>
              <w:t xml:space="preserve"> on </w:t>
            </w:r>
            <w:r w:rsidR="00321939" w:rsidRPr="00F9106F">
              <w:rPr>
                <w:rFonts w:asciiTheme="majorHAnsi" w:hAnsiTheme="majorHAnsi" w:cstheme="majorHAnsi"/>
                <w:i/>
                <w:sz w:val="18"/>
                <w:szCs w:val="22"/>
                <w:lang w:val="en-GB"/>
              </w:rPr>
              <w:t>202</w:t>
            </w:r>
            <w:r w:rsidR="009B57B8">
              <w:rPr>
                <w:rFonts w:asciiTheme="majorHAnsi" w:hAnsiTheme="majorHAnsi" w:cstheme="majorHAnsi"/>
                <w:i/>
                <w:sz w:val="18"/>
                <w:szCs w:val="22"/>
                <w:lang w:val="en-GB"/>
              </w:rPr>
              <w:t>4</w:t>
            </w:r>
            <w:r w:rsidR="00321939" w:rsidRPr="00F9106F">
              <w:rPr>
                <w:rFonts w:asciiTheme="majorHAnsi" w:hAnsiTheme="majorHAnsi" w:cstheme="majorHAnsi"/>
                <w:i/>
                <w:sz w:val="18"/>
                <w:szCs w:val="22"/>
                <w:lang w:val="en-GB"/>
              </w:rPr>
              <w:t>-04-</w:t>
            </w:r>
            <w:r w:rsidR="00A760F3">
              <w:rPr>
                <w:rFonts w:asciiTheme="majorHAnsi" w:hAnsiTheme="majorHAnsi" w:cstheme="majorHAnsi"/>
                <w:i/>
                <w:sz w:val="18"/>
                <w:szCs w:val="22"/>
                <w:lang w:val="en-GB"/>
              </w:rPr>
              <w:t>18</w:t>
            </w:r>
            <w:r w:rsidR="002A4B29" w:rsidRPr="001E0C69">
              <w:rPr>
                <w:rFonts w:asciiTheme="majorHAnsi" w:hAnsiTheme="majorHAnsi" w:cstheme="majorHAnsi"/>
                <w:i/>
                <w:sz w:val="18"/>
                <w:szCs w:val="22"/>
                <w:lang w:val="en-GB"/>
              </w:rPr>
              <w:t>.</w:t>
            </w:r>
          </w:p>
          <w:p w14:paraId="1761FF19" w14:textId="77777777" w:rsidR="000B48E6" w:rsidRPr="00BE5BD0" w:rsidRDefault="000B48E6" w:rsidP="008A3C8D">
            <w:pPr>
              <w:spacing w:after="0" w:line="240" w:lineRule="auto"/>
              <w:rPr>
                <w:rFonts w:asciiTheme="majorHAnsi" w:hAnsiTheme="majorHAnsi" w:cstheme="majorHAnsi"/>
                <w:szCs w:val="22"/>
                <w:lang w:val="en-GB"/>
              </w:rPr>
            </w:pPr>
          </w:p>
        </w:tc>
      </w:tr>
      <w:tr w:rsidR="002A4B29" w:rsidRPr="009B57B8" w14:paraId="2640D5B3" w14:textId="77777777" w:rsidTr="008A3C8D">
        <w:tc>
          <w:tcPr>
            <w:tcW w:w="2527" w:type="dxa"/>
          </w:tcPr>
          <w:p w14:paraId="58781265" w14:textId="77777777" w:rsidR="002A4B29" w:rsidRPr="00BE5BD0" w:rsidRDefault="002A4B29" w:rsidP="008A3C8D">
            <w:pPr>
              <w:spacing w:after="0" w:line="240" w:lineRule="auto"/>
              <w:rPr>
                <w:rFonts w:asciiTheme="majorHAnsi" w:hAnsiTheme="majorHAnsi" w:cstheme="majorHAnsi"/>
                <w:szCs w:val="22"/>
                <w:lang w:val="en-GB"/>
              </w:rPr>
            </w:pPr>
          </w:p>
        </w:tc>
        <w:tc>
          <w:tcPr>
            <w:tcW w:w="5411" w:type="dxa"/>
          </w:tcPr>
          <w:p w14:paraId="11668D21" w14:textId="77777777" w:rsidR="002A4B29" w:rsidRPr="00BE5BD0" w:rsidRDefault="002A4B29" w:rsidP="008A3C8D">
            <w:pPr>
              <w:spacing w:after="0" w:line="240" w:lineRule="auto"/>
              <w:rPr>
                <w:rFonts w:asciiTheme="majorHAnsi" w:hAnsiTheme="majorHAnsi" w:cstheme="majorHAnsi"/>
                <w:szCs w:val="22"/>
                <w:lang w:val="en-GB"/>
              </w:rPr>
            </w:pPr>
          </w:p>
        </w:tc>
      </w:tr>
      <w:tr w:rsidR="002A4B29" w:rsidRPr="000F1B2C" w14:paraId="44409FCC" w14:textId="77777777" w:rsidTr="008A3C8D">
        <w:tc>
          <w:tcPr>
            <w:tcW w:w="2527" w:type="dxa"/>
          </w:tcPr>
          <w:p w14:paraId="2052FC09" w14:textId="31DA648E"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 </w:t>
            </w:r>
            <w:r w:rsidR="00AB4141">
              <w:rPr>
                <w:rFonts w:asciiTheme="majorHAnsi" w:hAnsiTheme="majorHAnsi" w:cstheme="majorHAnsi"/>
                <w:b/>
                <w:szCs w:val="22"/>
                <w:lang w:val="en-GB"/>
              </w:rPr>
              <w:br/>
            </w:r>
            <w:r w:rsidR="005D45EC">
              <w:rPr>
                <w:rFonts w:ascii="Arial" w:hAnsi="Arial" w:cs="Arial"/>
                <w:b/>
              </w:rPr>
              <w:t>F</w:t>
            </w:r>
            <w:r w:rsidR="006F403F">
              <w:rPr>
                <w:rFonts w:ascii="Arial" w:hAnsi="Arial" w:cs="Arial"/>
                <w:b/>
              </w:rPr>
              <w:t>öretagsnamn</w:t>
            </w:r>
          </w:p>
          <w:p w14:paraId="2A9BAE1A" w14:textId="77777777" w:rsidR="002A4B29" w:rsidRPr="001E0C69" w:rsidRDefault="002A4B29" w:rsidP="008A3C8D">
            <w:pPr>
              <w:spacing w:after="0" w:line="240" w:lineRule="auto"/>
              <w:rPr>
                <w:rFonts w:asciiTheme="majorHAnsi" w:hAnsiTheme="majorHAnsi" w:cstheme="majorHAnsi"/>
                <w:b/>
                <w:i/>
                <w:szCs w:val="22"/>
                <w:lang w:val="en-GB"/>
              </w:rPr>
            </w:pPr>
            <w:r w:rsidRPr="001E0C69">
              <w:rPr>
                <w:rFonts w:asciiTheme="majorHAnsi" w:hAnsiTheme="majorHAnsi" w:cstheme="majorHAnsi"/>
                <w:b/>
                <w:i/>
                <w:sz w:val="18"/>
                <w:szCs w:val="22"/>
                <w:lang w:val="en-GB"/>
              </w:rPr>
              <w:t>Registered name</w:t>
            </w:r>
          </w:p>
        </w:tc>
        <w:tc>
          <w:tcPr>
            <w:tcW w:w="5411" w:type="dxa"/>
          </w:tcPr>
          <w:p w14:paraId="3172E434" w14:textId="16B46A2E" w:rsidR="001E0C69" w:rsidRPr="000D13B7" w:rsidRDefault="001E0C69" w:rsidP="008A3C8D">
            <w:pPr>
              <w:spacing w:after="0" w:line="240" w:lineRule="auto"/>
              <w:rPr>
                <w:rFonts w:ascii="Arial" w:hAnsi="Arial" w:cs="Arial"/>
                <w:lang w:val="en-GB"/>
              </w:rPr>
            </w:pPr>
            <w:r w:rsidRPr="002F548C">
              <w:rPr>
                <w:rFonts w:ascii="Arial" w:hAnsi="Arial" w:cs="Arial"/>
              </w:rPr>
              <w:t xml:space="preserve">Bolagets </w:t>
            </w:r>
            <w:r w:rsidR="006F403F" w:rsidRPr="006F403F">
              <w:rPr>
                <w:rFonts w:ascii="Arial" w:hAnsi="Arial" w:cs="Arial"/>
              </w:rPr>
              <w:t>företagsnamn</w:t>
            </w:r>
            <w:r w:rsidRPr="002F548C">
              <w:rPr>
                <w:rFonts w:ascii="Arial" w:hAnsi="Arial" w:cs="Arial"/>
              </w:rPr>
              <w:t xml:space="preserve"> är </w:t>
            </w:r>
            <w:r w:rsidR="002474FC">
              <w:rPr>
                <w:rFonts w:ascii="Arial" w:hAnsi="Arial" w:cs="Arial"/>
              </w:rPr>
              <w:t>Akelius Residential Property</w:t>
            </w:r>
            <w:r>
              <w:rPr>
                <w:rFonts w:ascii="Arial" w:hAnsi="Arial" w:cs="Arial"/>
              </w:rPr>
              <w:t xml:space="preserve"> </w:t>
            </w:r>
            <w:r w:rsidRPr="002F548C">
              <w:rPr>
                <w:rFonts w:ascii="Arial" w:hAnsi="Arial" w:cs="Arial"/>
              </w:rPr>
              <w:t>A</w:t>
            </w:r>
            <w:r>
              <w:rPr>
                <w:rFonts w:ascii="Arial" w:hAnsi="Arial" w:cs="Arial"/>
              </w:rPr>
              <w:t>B</w:t>
            </w:r>
            <w:r w:rsidRPr="00B807FB">
              <w:rPr>
                <w:rFonts w:ascii="Arial" w:hAnsi="Arial" w:cs="Arial"/>
              </w:rPr>
              <w:t>.</w:t>
            </w:r>
            <w:r w:rsidR="000D13B7">
              <w:t xml:space="preserve"> </w:t>
            </w:r>
            <w:r w:rsidR="000D13B7" w:rsidRPr="000D13B7">
              <w:rPr>
                <w:rFonts w:ascii="Arial" w:hAnsi="Arial" w:cs="Arial"/>
                <w:lang w:val="en-GB"/>
              </w:rPr>
              <w:t>Bolaget är publikt (publ).</w:t>
            </w:r>
          </w:p>
          <w:p w14:paraId="1FA960AE" w14:textId="225A232E" w:rsidR="002A4B29" w:rsidRDefault="002A4B29" w:rsidP="008A3C8D">
            <w:pPr>
              <w:spacing w:after="0" w:line="240" w:lineRule="auto"/>
              <w:rPr>
                <w:rFonts w:asciiTheme="majorHAnsi" w:hAnsiTheme="majorHAnsi" w:cstheme="majorHAnsi"/>
                <w:i/>
                <w:sz w:val="18"/>
                <w:szCs w:val="18"/>
                <w:lang w:val="en-GB"/>
              </w:rPr>
            </w:pPr>
            <w:r w:rsidRPr="00B807FB">
              <w:rPr>
                <w:rFonts w:asciiTheme="majorHAnsi" w:hAnsiTheme="majorHAnsi" w:cstheme="majorHAnsi"/>
                <w:i/>
                <w:sz w:val="18"/>
                <w:szCs w:val="18"/>
                <w:lang w:val="en-GB"/>
              </w:rPr>
              <w:t xml:space="preserve">The registered name of the company is </w:t>
            </w:r>
            <w:r w:rsidR="002474FC" w:rsidRPr="00B807FB">
              <w:rPr>
                <w:rFonts w:asciiTheme="majorHAnsi" w:hAnsiTheme="majorHAnsi" w:cstheme="majorHAnsi"/>
                <w:i/>
                <w:sz w:val="18"/>
                <w:szCs w:val="18"/>
                <w:lang w:val="en-GB"/>
              </w:rPr>
              <w:t>Akelius Residential Property</w:t>
            </w:r>
            <w:r w:rsidR="00EE6078" w:rsidRPr="00B807FB">
              <w:rPr>
                <w:rFonts w:asciiTheme="majorHAnsi" w:hAnsiTheme="majorHAnsi" w:cstheme="majorHAnsi"/>
                <w:i/>
                <w:sz w:val="18"/>
                <w:szCs w:val="18"/>
                <w:lang w:val="en-GB"/>
              </w:rPr>
              <w:t xml:space="preserve"> AB</w:t>
            </w:r>
            <w:r w:rsidRPr="00B807FB">
              <w:rPr>
                <w:rFonts w:asciiTheme="majorHAnsi" w:hAnsiTheme="majorHAnsi" w:cstheme="majorHAnsi"/>
                <w:i/>
                <w:sz w:val="18"/>
                <w:szCs w:val="18"/>
                <w:lang w:val="en-GB"/>
              </w:rPr>
              <w:t>.</w:t>
            </w:r>
            <w:r w:rsidR="000D13B7" w:rsidRPr="000D13B7">
              <w:rPr>
                <w:lang w:val="en-GB"/>
              </w:rPr>
              <w:t xml:space="preserve"> </w:t>
            </w:r>
            <w:r w:rsidR="000D13B7" w:rsidRPr="000D13B7">
              <w:rPr>
                <w:rFonts w:asciiTheme="majorHAnsi" w:hAnsiTheme="majorHAnsi" w:cstheme="majorHAnsi"/>
                <w:i/>
                <w:sz w:val="18"/>
                <w:szCs w:val="18"/>
                <w:lang w:val="en-GB"/>
              </w:rPr>
              <w:t>The company is public (publ).</w:t>
            </w:r>
          </w:p>
          <w:p w14:paraId="3FEEB91F" w14:textId="77777777" w:rsidR="005C2902" w:rsidRPr="00EE6078" w:rsidRDefault="005C2902" w:rsidP="008A3C8D">
            <w:pPr>
              <w:spacing w:after="0" w:line="240" w:lineRule="auto"/>
              <w:rPr>
                <w:rFonts w:asciiTheme="majorHAnsi" w:hAnsiTheme="majorHAnsi" w:cstheme="majorHAnsi"/>
                <w:i/>
                <w:sz w:val="18"/>
                <w:szCs w:val="18"/>
                <w:lang w:val="en-GB"/>
              </w:rPr>
            </w:pPr>
          </w:p>
        </w:tc>
      </w:tr>
      <w:tr w:rsidR="002A4B29" w:rsidRPr="009B57B8" w14:paraId="6D9CF554" w14:textId="77777777" w:rsidTr="008A3C8D">
        <w:tc>
          <w:tcPr>
            <w:tcW w:w="2527" w:type="dxa"/>
          </w:tcPr>
          <w:p w14:paraId="7E3F1E29" w14:textId="22506B3D" w:rsidR="0024415B"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2 </w:t>
            </w:r>
            <w:r w:rsidR="00AB4141">
              <w:rPr>
                <w:rFonts w:asciiTheme="majorHAnsi" w:hAnsiTheme="majorHAnsi" w:cstheme="majorHAnsi"/>
                <w:b/>
                <w:szCs w:val="22"/>
                <w:lang w:val="en-GB"/>
              </w:rPr>
              <w:br/>
            </w:r>
            <w:r w:rsidR="005D45EC">
              <w:rPr>
                <w:rFonts w:ascii="Arial" w:hAnsi="Arial" w:cs="Arial"/>
                <w:b/>
              </w:rPr>
              <w:t>S</w:t>
            </w:r>
            <w:r w:rsidR="0024415B" w:rsidRPr="002F548C">
              <w:rPr>
                <w:rFonts w:ascii="Arial" w:hAnsi="Arial" w:cs="Arial"/>
                <w:b/>
              </w:rPr>
              <w:t>äte</w:t>
            </w:r>
          </w:p>
          <w:p w14:paraId="56750EEB" w14:textId="77777777" w:rsidR="005F3AF8" w:rsidRPr="001E0C69"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Registered office</w:t>
            </w:r>
          </w:p>
        </w:tc>
        <w:tc>
          <w:tcPr>
            <w:tcW w:w="5411" w:type="dxa"/>
          </w:tcPr>
          <w:p w14:paraId="63CA294E"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ha sitt säte i </w:t>
            </w:r>
            <w:r>
              <w:rPr>
                <w:rFonts w:ascii="Arial" w:hAnsi="Arial" w:cs="Arial"/>
              </w:rPr>
              <w:t>Stockholms kommun</w:t>
            </w:r>
            <w:r w:rsidRPr="002F548C">
              <w:rPr>
                <w:rFonts w:ascii="Arial" w:hAnsi="Arial" w:cs="Arial"/>
              </w:rPr>
              <w:t>.</w:t>
            </w:r>
          </w:p>
          <w:p w14:paraId="5D9F90AB" w14:textId="77777777" w:rsidR="005F3AF8"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w:t>
            </w:r>
            <w:r w:rsidR="007B7ED7" w:rsidRPr="001E0C69">
              <w:rPr>
                <w:rFonts w:asciiTheme="majorHAnsi" w:hAnsiTheme="majorHAnsi" w:cstheme="majorHAnsi"/>
                <w:i/>
                <w:sz w:val="18"/>
                <w:szCs w:val="22"/>
                <w:lang w:val="en-GB"/>
              </w:rPr>
              <w:t>Board of Director</w:t>
            </w:r>
            <w:r w:rsidR="00960D0A" w:rsidRPr="001E0C69">
              <w:rPr>
                <w:rFonts w:asciiTheme="majorHAnsi" w:hAnsiTheme="majorHAnsi" w:cstheme="majorHAnsi"/>
                <w:i/>
                <w:sz w:val="18"/>
                <w:szCs w:val="22"/>
                <w:lang w:val="en-GB"/>
              </w:rPr>
              <w:t>s’</w:t>
            </w:r>
            <w:r w:rsidRPr="001E0C69">
              <w:rPr>
                <w:rFonts w:asciiTheme="majorHAnsi" w:hAnsiTheme="majorHAnsi" w:cstheme="majorHAnsi"/>
                <w:i/>
                <w:sz w:val="18"/>
                <w:szCs w:val="22"/>
                <w:lang w:val="en-GB"/>
              </w:rPr>
              <w:t xml:space="preserve"> registered office shall be in the municipality of </w:t>
            </w:r>
            <w:r w:rsidR="005049CB" w:rsidRPr="001E0C69">
              <w:rPr>
                <w:rFonts w:asciiTheme="majorHAnsi" w:hAnsiTheme="majorHAnsi" w:cstheme="majorHAnsi"/>
                <w:i/>
                <w:sz w:val="18"/>
                <w:szCs w:val="22"/>
                <w:lang w:val="en-GB"/>
              </w:rPr>
              <w:t>Stockholm</w:t>
            </w:r>
            <w:r w:rsidRPr="001E0C69">
              <w:rPr>
                <w:rFonts w:asciiTheme="majorHAnsi" w:hAnsiTheme="majorHAnsi" w:cstheme="majorHAnsi"/>
                <w:i/>
                <w:sz w:val="18"/>
                <w:szCs w:val="22"/>
                <w:lang w:val="en-GB"/>
              </w:rPr>
              <w:t>.</w:t>
            </w:r>
          </w:p>
          <w:p w14:paraId="4D7DC936" w14:textId="77777777" w:rsidR="005C2902" w:rsidRPr="00BE5BD0" w:rsidRDefault="005C2902" w:rsidP="008A3C8D">
            <w:pPr>
              <w:spacing w:after="0" w:line="240" w:lineRule="auto"/>
              <w:rPr>
                <w:rFonts w:asciiTheme="majorHAnsi" w:hAnsiTheme="majorHAnsi" w:cstheme="majorHAnsi"/>
                <w:szCs w:val="22"/>
                <w:lang w:val="en-GB"/>
              </w:rPr>
            </w:pPr>
          </w:p>
        </w:tc>
      </w:tr>
      <w:tr w:rsidR="002A4B29" w:rsidRPr="009B57B8" w14:paraId="5C259281" w14:textId="77777777" w:rsidTr="008A3C8D">
        <w:tc>
          <w:tcPr>
            <w:tcW w:w="2527" w:type="dxa"/>
          </w:tcPr>
          <w:p w14:paraId="397C9A1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3 </w:t>
            </w:r>
            <w:r w:rsidR="00AB4141">
              <w:rPr>
                <w:rFonts w:asciiTheme="majorHAnsi" w:hAnsiTheme="majorHAnsi" w:cstheme="majorHAnsi"/>
                <w:b/>
                <w:szCs w:val="22"/>
                <w:lang w:val="en-GB"/>
              </w:rPr>
              <w:br/>
            </w:r>
            <w:r w:rsidR="0024415B" w:rsidRPr="002F548C">
              <w:rPr>
                <w:rFonts w:ascii="Arial" w:hAnsi="Arial" w:cs="Arial"/>
                <w:b/>
              </w:rPr>
              <w:t>Verksamhet</w:t>
            </w:r>
          </w:p>
          <w:p w14:paraId="7C313B73"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Operations</w:t>
            </w:r>
          </w:p>
        </w:tc>
        <w:tc>
          <w:tcPr>
            <w:tcW w:w="5411" w:type="dxa"/>
          </w:tcPr>
          <w:p w14:paraId="07C2A0B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Bolaget skall äga och förvalta fastigheter samt bedriva annan därmed förenlig verksamhet.</w:t>
            </w:r>
          </w:p>
          <w:p w14:paraId="509C62B9" w14:textId="77777777"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The company shall own and manage real property and carry out other operations consistent therewith.</w:t>
            </w:r>
          </w:p>
          <w:p w14:paraId="1A842FAC"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9B57B8" w14:paraId="05D337B4" w14:textId="77777777" w:rsidTr="008A3C8D">
        <w:tc>
          <w:tcPr>
            <w:tcW w:w="2527" w:type="dxa"/>
          </w:tcPr>
          <w:p w14:paraId="28724178"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4 </w:t>
            </w:r>
            <w:r w:rsidR="00AB4141">
              <w:rPr>
                <w:rFonts w:asciiTheme="majorHAnsi" w:hAnsiTheme="majorHAnsi" w:cstheme="majorHAnsi"/>
                <w:b/>
                <w:szCs w:val="22"/>
                <w:lang w:val="en-GB"/>
              </w:rPr>
              <w:br/>
            </w:r>
            <w:r w:rsidR="0024415B" w:rsidRPr="002F548C">
              <w:rPr>
                <w:rFonts w:ascii="Arial" w:hAnsi="Arial" w:cs="Arial"/>
                <w:b/>
              </w:rPr>
              <w:t>Aktiekapital</w:t>
            </w:r>
          </w:p>
          <w:p w14:paraId="424673EE"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 capital</w:t>
            </w:r>
          </w:p>
        </w:tc>
        <w:tc>
          <w:tcPr>
            <w:tcW w:w="5411" w:type="dxa"/>
          </w:tcPr>
          <w:p w14:paraId="23DA5B69" w14:textId="046B7D4D" w:rsidR="001E0C69" w:rsidRPr="001E0C69" w:rsidRDefault="001E0C69" w:rsidP="008A3C8D">
            <w:pPr>
              <w:spacing w:after="0" w:line="240" w:lineRule="auto"/>
              <w:rPr>
                <w:rFonts w:asciiTheme="majorHAnsi" w:hAnsiTheme="majorHAnsi" w:cstheme="majorHAnsi"/>
                <w:szCs w:val="22"/>
              </w:rPr>
            </w:pPr>
            <w:r w:rsidRPr="00841C53">
              <w:rPr>
                <w:rFonts w:ascii="Arial" w:hAnsi="Arial" w:cs="Arial"/>
              </w:rPr>
              <w:t>Aktiekapitalet</w:t>
            </w:r>
            <w:r w:rsidRPr="001E0C69">
              <w:rPr>
                <w:rFonts w:asciiTheme="majorHAnsi" w:hAnsiTheme="majorHAnsi" w:cstheme="majorHAnsi"/>
                <w:szCs w:val="22"/>
              </w:rPr>
              <w:t xml:space="preserve"> skall vara lägs</w:t>
            </w:r>
            <w:r w:rsidRPr="00264F38">
              <w:rPr>
                <w:rFonts w:asciiTheme="majorHAnsi" w:hAnsiTheme="majorHAnsi" w:cstheme="majorHAnsi"/>
                <w:szCs w:val="22"/>
              </w:rPr>
              <w:t xml:space="preserve">t </w:t>
            </w:r>
            <w:r w:rsidR="009B57B8">
              <w:rPr>
                <w:rFonts w:asciiTheme="majorHAnsi" w:hAnsiTheme="majorHAnsi" w:cstheme="majorHAnsi"/>
                <w:szCs w:val="22"/>
              </w:rPr>
              <w:t>25</w:t>
            </w:r>
            <w:r w:rsidRPr="00F15D05">
              <w:rPr>
                <w:rFonts w:asciiTheme="majorHAnsi" w:hAnsiTheme="majorHAnsi" w:cstheme="majorHAnsi"/>
                <w:szCs w:val="22"/>
              </w:rPr>
              <w:t>0</w:t>
            </w:r>
            <w:r w:rsidR="00264F38">
              <w:rPr>
                <w:rFonts w:asciiTheme="majorHAnsi" w:hAnsiTheme="majorHAnsi" w:cstheme="majorHAnsi"/>
                <w:szCs w:val="22"/>
              </w:rPr>
              <w:t xml:space="preserve"> </w:t>
            </w:r>
            <w:r w:rsidR="00264F38" w:rsidRPr="00F15D05">
              <w:rPr>
                <w:rFonts w:asciiTheme="majorHAnsi" w:hAnsiTheme="majorHAnsi" w:cstheme="majorHAnsi"/>
                <w:szCs w:val="22"/>
              </w:rPr>
              <w:t>000</w:t>
            </w:r>
            <w:r w:rsidR="00264F38">
              <w:rPr>
                <w:rFonts w:asciiTheme="majorHAnsi" w:hAnsiTheme="majorHAnsi" w:cstheme="majorHAnsi"/>
                <w:szCs w:val="22"/>
              </w:rPr>
              <w:t xml:space="preserve">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 xml:space="preserve"> och högst </w:t>
            </w:r>
            <w:r w:rsidR="009B57B8">
              <w:rPr>
                <w:rFonts w:asciiTheme="majorHAnsi" w:hAnsiTheme="majorHAnsi" w:cstheme="majorHAnsi"/>
                <w:szCs w:val="22"/>
              </w:rPr>
              <w:t>1 0</w:t>
            </w:r>
            <w:r w:rsidR="00264F38" w:rsidRPr="00F15D05">
              <w:rPr>
                <w:rFonts w:asciiTheme="majorHAnsi" w:hAnsiTheme="majorHAnsi" w:cstheme="majorHAnsi"/>
                <w:szCs w:val="22"/>
              </w:rPr>
              <w:t>0</w:t>
            </w:r>
            <w:r w:rsidRPr="00F15D05">
              <w:rPr>
                <w:rFonts w:asciiTheme="majorHAnsi" w:hAnsiTheme="majorHAnsi" w:cstheme="majorHAnsi"/>
                <w:szCs w:val="22"/>
              </w:rPr>
              <w:t>0 000</w:t>
            </w:r>
            <w:r w:rsidR="00BC284C" w:rsidRPr="00F15D05">
              <w:rPr>
                <w:rFonts w:asciiTheme="majorHAnsi" w:hAnsiTheme="majorHAnsi" w:cstheme="majorHAnsi"/>
                <w:szCs w:val="22"/>
              </w:rPr>
              <w:t> </w:t>
            </w:r>
            <w:r w:rsidRPr="00F15D05">
              <w:rPr>
                <w:rFonts w:asciiTheme="majorHAnsi" w:hAnsiTheme="majorHAnsi" w:cstheme="majorHAnsi"/>
                <w:szCs w:val="22"/>
              </w:rPr>
              <w:t>000</w:t>
            </w:r>
            <w:r w:rsidRPr="001E0C69">
              <w:rPr>
                <w:rFonts w:asciiTheme="majorHAnsi" w:hAnsiTheme="majorHAnsi" w:cstheme="majorHAnsi"/>
                <w:szCs w:val="22"/>
              </w:rPr>
              <w:t xml:space="preserve"> </w:t>
            </w:r>
            <w:r w:rsidR="00BC284C">
              <w:rPr>
                <w:rFonts w:asciiTheme="majorHAnsi" w:hAnsiTheme="majorHAnsi" w:cstheme="majorHAnsi"/>
                <w:szCs w:val="22"/>
              </w:rPr>
              <w:t>euro</w:t>
            </w:r>
            <w:r w:rsidRPr="001E0C69">
              <w:rPr>
                <w:rFonts w:asciiTheme="majorHAnsi" w:hAnsiTheme="majorHAnsi" w:cstheme="majorHAnsi"/>
                <w:szCs w:val="22"/>
              </w:rPr>
              <w:t>.</w:t>
            </w:r>
          </w:p>
          <w:p w14:paraId="0AF19ED8" w14:textId="6103B34C" w:rsidR="00103F3A" w:rsidRDefault="002A4B29" w:rsidP="008A3C8D">
            <w:pPr>
              <w:spacing w:after="0" w:line="240" w:lineRule="auto"/>
              <w:rPr>
                <w:rFonts w:asciiTheme="majorHAnsi" w:hAnsiTheme="majorHAnsi" w:cstheme="majorHAnsi"/>
                <w:i/>
                <w:sz w:val="18"/>
                <w:szCs w:val="22"/>
                <w:lang w:val="en-GB"/>
              </w:rPr>
            </w:pPr>
            <w:r w:rsidRPr="001E0C69">
              <w:rPr>
                <w:rFonts w:asciiTheme="majorHAnsi" w:hAnsiTheme="majorHAnsi" w:cstheme="majorHAnsi"/>
                <w:i/>
                <w:sz w:val="18"/>
                <w:szCs w:val="22"/>
                <w:lang w:val="en-GB"/>
              </w:rPr>
              <w:t xml:space="preserve">The share capital </w:t>
            </w:r>
            <w:r w:rsidR="00103F3A" w:rsidRPr="001E0C69">
              <w:rPr>
                <w:rFonts w:asciiTheme="majorHAnsi" w:hAnsiTheme="majorHAnsi" w:cstheme="majorHAnsi"/>
                <w:i/>
                <w:sz w:val="18"/>
                <w:szCs w:val="22"/>
                <w:lang w:val="en-GB"/>
              </w:rPr>
              <w:t xml:space="preserve">shall be not less than </w:t>
            </w:r>
            <w:r w:rsidR="00BC284C" w:rsidRPr="00264F38">
              <w:rPr>
                <w:rFonts w:asciiTheme="majorHAnsi" w:hAnsiTheme="majorHAnsi" w:cstheme="majorHAnsi"/>
                <w:i/>
                <w:sz w:val="18"/>
                <w:szCs w:val="22"/>
                <w:lang w:val="en-GB"/>
              </w:rPr>
              <w:t>EUR</w:t>
            </w:r>
            <w:r w:rsidR="00103F3A" w:rsidRPr="00264F38">
              <w:rPr>
                <w:rFonts w:asciiTheme="majorHAnsi" w:hAnsiTheme="majorHAnsi" w:cstheme="majorHAnsi"/>
                <w:i/>
                <w:sz w:val="18"/>
                <w:szCs w:val="22"/>
                <w:lang w:val="en-GB"/>
              </w:rPr>
              <w:t xml:space="preserve"> </w:t>
            </w:r>
            <w:r w:rsidR="009B57B8">
              <w:rPr>
                <w:rFonts w:asciiTheme="majorHAnsi" w:hAnsiTheme="majorHAnsi" w:cstheme="majorHAnsi"/>
                <w:i/>
                <w:sz w:val="18"/>
                <w:szCs w:val="22"/>
                <w:lang w:val="en-GB"/>
              </w:rPr>
              <w:t>25</w:t>
            </w:r>
            <w:r w:rsidR="00C855DC"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w:t>
            </w:r>
            <w:r w:rsidR="00103F3A" w:rsidRPr="001E0C69">
              <w:rPr>
                <w:rFonts w:asciiTheme="majorHAnsi" w:hAnsiTheme="majorHAnsi" w:cstheme="majorHAnsi"/>
                <w:i/>
                <w:sz w:val="18"/>
                <w:szCs w:val="22"/>
                <w:lang w:val="en-GB"/>
              </w:rPr>
              <w:t xml:space="preserve"> and not more than </w:t>
            </w:r>
            <w:r w:rsidR="00BC284C">
              <w:rPr>
                <w:rFonts w:asciiTheme="majorHAnsi" w:hAnsiTheme="majorHAnsi" w:cstheme="majorHAnsi"/>
                <w:i/>
                <w:sz w:val="18"/>
                <w:szCs w:val="22"/>
                <w:lang w:val="en-GB"/>
              </w:rPr>
              <w:t>EU</w:t>
            </w:r>
            <w:r w:rsidR="00BC284C" w:rsidRPr="00264F38">
              <w:rPr>
                <w:rFonts w:asciiTheme="majorHAnsi" w:hAnsiTheme="majorHAnsi" w:cstheme="majorHAnsi"/>
                <w:i/>
                <w:sz w:val="18"/>
                <w:szCs w:val="22"/>
                <w:lang w:val="en-GB"/>
              </w:rPr>
              <w:t>R</w:t>
            </w:r>
            <w:r w:rsidR="00103F3A" w:rsidRPr="00264F38">
              <w:rPr>
                <w:rFonts w:asciiTheme="majorHAnsi" w:hAnsiTheme="majorHAnsi" w:cstheme="majorHAnsi"/>
                <w:i/>
                <w:sz w:val="18"/>
                <w:szCs w:val="22"/>
                <w:lang w:val="en-GB"/>
              </w:rPr>
              <w:t xml:space="preserve"> </w:t>
            </w:r>
            <w:r w:rsidR="009B57B8">
              <w:rPr>
                <w:rFonts w:asciiTheme="majorHAnsi" w:hAnsiTheme="majorHAnsi" w:cstheme="majorHAnsi"/>
                <w:i/>
                <w:sz w:val="18"/>
                <w:szCs w:val="22"/>
                <w:lang w:val="en-GB"/>
              </w:rPr>
              <w:t>1,0</w:t>
            </w:r>
            <w:r w:rsidR="00264F38" w:rsidRPr="00F15D05">
              <w:rPr>
                <w:rFonts w:asciiTheme="majorHAnsi" w:hAnsiTheme="majorHAnsi" w:cstheme="majorHAnsi"/>
                <w:i/>
                <w:sz w:val="18"/>
                <w:szCs w:val="22"/>
                <w:lang w:val="en-GB"/>
              </w:rPr>
              <w:t>0</w:t>
            </w:r>
            <w:r w:rsidR="00C855DC" w:rsidRPr="00F15D05">
              <w:rPr>
                <w:rFonts w:asciiTheme="majorHAnsi" w:hAnsiTheme="majorHAnsi" w:cstheme="majorHAnsi"/>
                <w:i/>
                <w:sz w:val="18"/>
                <w:szCs w:val="22"/>
                <w:lang w:val="en-GB"/>
              </w:rPr>
              <w:t>0</w:t>
            </w:r>
            <w:r w:rsidR="00103F3A" w:rsidRPr="00F15D05">
              <w:rPr>
                <w:rFonts w:asciiTheme="majorHAnsi" w:hAnsiTheme="majorHAnsi" w:cstheme="majorHAnsi"/>
                <w:i/>
                <w:sz w:val="18"/>
                <w:szCs w:val="22"/>
                <w:lang w:val="en-GB"/>
              </w:rPr>
              <w:t>,000</w:t>
            </w:r>
            <w:r w:rsidRPr="00F15D05">
              <w:rPr>
                <w:rFonts w:asciiTheme="majorHAnsi" w:hAnsiTheme="majorHAnsi" w:cstheme="majorHAnsi"/>
                <w:i/>
                <w:sz w:val="18"/>
                <w:szCs w:val="22"/>
                <w:lang w:val="en-GB"/>
              </w:rPr>
              <w:t>,000</w:t>
            </w:r>
            <w:r w:rsidRPr="00264F38">
              <w:rPr>
                <w:rFonts w:asciiTheme="majorHAnsi" w:hAnsiTheme="majorHAnsi" w:cstheme="majorHAnsi"/>
                <w:i/>
                <w:sz w:val="18"/>
                <w:szCs w:val="22"/>
                <w:lang w:val="en-GB"/>
              </w:rPr>
              <w:t>.</w:t>
            </w:r>
          </w:p>
          <w:p w14:paraId="726773D2" w14:textId="77777777" w:rsidR="00841C53" w:rsidRPr="001E0C69" w:rsidRDefault="00841C53" w:rsidP="008A3C8D">
            <w:pPr>
              <w:spacing w:after="0" w:line="240" w:lineRule="auto"/>
              <w:rPr>
                <w:rFonts w:asciiTheme="majorHAnsi" w:hAnsiTheme="majorHAnsi" w:cstheme="majorHAnsi"/>
                <w:i/>
                <w:sz w:val="18"/>
                <w:szCs w:val="22"/>
                <w:lang w:val="en-GB"/>
              </w:rPr>
            </w:pPr>
          </w:p>
        </w:tc>
      </w:tr>
      <w:tr w:rsidR="002A4B29" w:rsidRPr="009B57B8" w14:paraId="08692360" w14:textId="77777777" w:rsidTr="008A3C8D">
        <w:tc>
          <w:tcPr>
            <w:tcW w:w="2527" w:type="dxa"/>
          </w:tcPr>
          <w:p w14:paraId="130CA3F9" w14:textId="77777777" w:rsidR="0024415B" w:rsidRPr="002F548C" w:rsidRDefault="002A4B29" w:rsidP="008A3C8D">
            <w:pPr>
              <w:spacing w:after="0" w:line="240" w:lineRule="auto"/>
              <w:rPr>
                <w:rFonts w:ascii="Arial" w:hAnsi="Arial" w:cs="Arial"/>
                <w:b/>
              </w:rPr>
            </w:pPr>
            <w:r w:rsidRPr="00BE5BD0">
              <w:rPr>
                <w:rFonts w:asciiTheme="majorHAnsi" w:hAnsiTheme="majorHAnsi" w:cstheme="majorHAnsi"/>
                <w:b/>
                <w:szCs w:val="22"/>
                <w:lang w:val="en-GB"/>
              </w:rPr>
              <w:t xml:space="preserve">§ 5 </w:t>
            </w:r>
            <w:r w:rsidR="00AB4141">
              <w:rPr>
                <w:rFonts w:asciiTheme="majorHAnsi" w:hAnsiTheme="majorHAnsi" w:cstheme="majorHAnsi"/>
                <w:b/>
                <w:szCs w:val="22"/>
                <w:lang w:val="en-GB"/>
              </w:rPr>
              <w:br/>
            </w:r>
            <w:r w:rsidR="0024415B" w:rsidRPr="002F548C">
              <w:rPr>
                <w:rFonts w:ascii="Arial" w:hAnsi="Arial" w:cs="Arial"/>
                <w:b/>
              </w:rPr>
              <w:t>Aktier</w:t>
            </w:r>
          </w:p>
          <w:p w14:paraId="66FB480B" w14:textId="77777777" w:rsidR="002A4B29" w:rsidRPr="00BE5BD0" w:rsidRDefault="002A4B29" w:rsidP="008A3C8D">
            <w:pPr>
              <w:spacing w:after="0" w:line="240" w:lineRule="auto"/>
              <w:rPr>
                <w:rFonts w:asciiTheme="majorHAnsi" w:hAnsiTheme="majorHAnsi" w:cstheme="majorHAnsi"/>
                <w:b/>
                <w:szCs w:val="22"/>
                <w:lang w:val="en-GB"/>
              </w:rPr>
            </w:pPr>
            <w:r w:rsidRPr="001E0C69">
              <w:rPr>
                <w:rFonts w:asciiTheme="majorHAnsi" w:hAnsiTheme="majorHAnsi" w:cstheme="majorHAnsi"/>
                <w:b/>
                <w:i/>
                <w:sz w:val="18"/>
                <w:szCs w:val="22"/>
                <w:lang w:val="en-GB"/>
              </w:rPr>
              <w:t>Shares</w:t>
            </w:r>
          </w:p>
        </w:tc>
        <w:tc>
          <w:tcPr>
            <w:tcW w:w="5411" w:type="dxa"/>
          </w:tcPr>
          <w:p w14:paraId="5107BDDD" w14:textId="77777777" w:rsidR="001E0C69" w:rsidRPr="00EE6078" w:rsidRDefault="001E0C69" w:rsidP="008A3C8D">
            <w:pPr>
              <w:pStyle w:val="ListParagraph"/>
              <w:numPr>
                <w:ilvl w:val="0"/>
                <w:numId w:val="25"/>
              </w:numPr>
              <w:spacing w:after="0" w:line="240" w:lineRule="auto"/>
              <w:rPr>
                <w:rFonts w:asciiTheme="majorHAnsi" w:hAnsiTheme="majorHAnsi" w:cstheme="majorHAnsi"/>
                <w:b/>
                <w:szCs w:val="22"/>
              </w:rPr>
            </w:pPr>
            <w:r w:rsidRPr="00EE6078">
              <w:rPr>
                <w:rFonts w:ascii="Arial" w:hAnsi="Arial" w:cs="Arial"/>
                <w:b/>
                <w:i/>
              </w:rPr>
              <w:t>Antal aktier</w:t>
            </w:r>
          </w:p>
          <w:p w14:paraId="310BA865" w14:textId="77777777" w:rsidR="002A4B29" w:rsidRPr="001E0C69" w:rsidRDefault="002A4B29" w:rsidP="008A3C8D">
            <w:pPr>
              <w:spacing w:after="0" w:line="240" w:lineRule="auto"/>
              <w:ind w:left="483" w:hanging="142"/>
              <w:rPr>
                <w:rFonts w:asciiTheme="majorHAnsi" w:hAnsiTheme="majorHAnsi" w:cstheme="majorHAnsi"/>
                <w:b/>
                <w:i/>
                <w:sz w:val="18"/>
                <w:szCs w:val="22"/>
              </w:rPr>
            </w:pPr>
            <w:r w:rsidRPr="001E0C69">
              <w:rPr>
                <w:rFonts w:asciiTheme="majorHAnsi" w:hAnsiTheme="majorHAnsi" w:cstheme="majorHAnsi"/>
                <w:b/>
                <w:i/>
                <w:sz w:val="18"/>
                <w:szCs w:val="22"/>
              </w:rPr>
              <w:t>Number of shares</w:t>
            </w:r>
          </w:p>
          <w:p w14:paraId="2747EDC1" w14:textId="310042F2" w:rsidR="00EF1524" w:rsidRDefault="001E0C69" w:rsidP="008A3C8D">
            <w:pPr>
              <w:shd w:val="clear" w:color="auto" w:fill="FFFFFF"/>
              <w:spacing w:after="0" w:line="240" w:lineRule="auto"/>
              <w:rPr>
                <w:rFonts w:ascii="Arial" w:hAnsi="Arial" w:cs="Arial"/>
              </w:rPr>
            </w:pPr>
            <w:r w:rsidRPr="00D20AFF">
              <w:rPr>
                <w:rFonts w:ascii="Arial" w:hAnsi="Arial" w:cs="Arial"/>
              </w:rPr>
              <w:t>A</w:t>
            </w:r>
            <w:r>
              <w:rPr>
                <w:rFonts w:ascii="Arial" w:hAnsi="Arial" w:cs="Arial"/>
              </w:rPr>
              <w:t xml:space="preserve">ntalet aktier skall vara lägst </w:t>
            </w:r>
            <w:r w:rsidR="009B57B8">
              <w:rPr>
                <w:rFonts w:ascii="Arial" w:hAnsi="Arial" w:cs="Arial"/>
              </w:rPr>
              <w:t>2</w:t>
            </w:r>
            <w:r>
              <w:rPr>
                <w:rFonts w:ascii="Arial" w:hAnsi="Arial" w:cs="Arial"/>
              </w:rPr>
              <w:t xml:space="preserve"> </w:t>
            </w:r>
            <w:r w:rsidR="009B57B8">
              <w:rPr>
                <w:rFonts w:ascii="Arial" w:hAnsi="Arial" w:cs="Arial"/>
              </w:rPr>
              <w:t>5</w:t>
            </w:r>
            <w:r>
              <w:rPr>
                <w:rFonts w:ascii="Arial" w:hAnsi="Arial" w:cs="Arial"/>
              </w:rPr>
              <w:t xml:space="preserve">00 000 000 aktier och högst </w:t>
            </w:r>
            <w:r w:rsidR="009B57B8">
              <w:rPr>
                <w:rFonts w:ascii="Arial" w:hAnsi="Arial" w:cs="Arial"/>
              </w:rPr>
              <w:t>10</w:t>
            </w:r>
            <w:r>
              <w:rPr>
                <w:rFonts w:ascii="Arial" w:hAnsi="Arial" w:cs="Arial"/>
              </w:rPr>
              <w:t> </w:t>
            </w:r>
            <w:r w:rsidR="009B57B8">
              <w:rPr>
                <w:rFonts w:ascii="Arial" w:hAnsi="Arial" w:cs="Arial"/>
              </w:rPr>
              <w:t>0</w:t>
            </w:r>
            <w:r>
              <w:rPr>
                <w:rFonts w:ascii="Arial" w:hAnsi="Arial" w:cs="Arial"/>
              </w:rPr>
              <w:t>00 000 000</w:t>
            </w:r>
            <w:r w:rsidRPr="00D20AFF">
              <w:rPr>
                <w:rFonts w:ascii="Arial" w:hAnsi="Arial" w:cs="Arial"/>
              </w:rPr>
              <w:t xml:space="preserve"> aktier.</w:t>
            </w:r>
          </w:p>
          <w:p w14:paraId="0D78CE66" w14:textId="1BFAD723" w:rsidR="002A4B29" w:rsidRPr="00EF1524" w:rsidRDefault="002A4B29" w:rsidP="008A3C8D">
            <w:pPr>
              <w:shd w:val="clear" w:color="auto" w:fill="FFFFFF"/>
              <w:spacing w:after="0" w:line="240" w:lineRule="auto"/>
              <w:rPr>
                <w:rFonts w:asciiTheme="majorHAnsi" w:hAnsiTheme="majorHAnsi" w:cstheme="majorHAnsi"/>
                <w:i/>
                <w:sz w:val="18"/>
                <w:szCs w:val="18"/>
                <w:lang w:val="en-GB"/>
              </w:rPr>
            </w:pPr>
            <w:r w:rsidRPr="00EF1524">
              <w:rPr>
                <w:rFonts w:asciiTheme="majorHAnsi" w:hAnsiTheme="majorHAnsi" w:cstheme="majorHAnsi"/>
                <w:i/>
                <w:sz w:val="18"/>
                <w:szCs w:val="18"/>
                <w:lang w:val="en-GB"/>
              </w:rPr>
              <w:t xml:space="preserve">The number of shares shall be not less than </w:t>
            </w:r>
            <w:r w:rsidR="009B57B8">
              <w:rPr>
                <w:rFonts w:asciiTheme="majorHAnsi" w:hAnsiTheme="majorHAnsi" w:cstheme="majorHAnsi"/>
                <w:i/>
                <w:sz w:val="18"/>
                <w:szCs w:val="18"/>
                <w:lang w:val="en-GB"/>
              </w:rPr>
              <w:t>2</w:t>
            </w:r>
            <w:r w:rsidR="00C855DC" w:rsidRPr="00EF1524">
              <w:rPr>
                <w:rFonts w:asciiTheme="majorHAnsi" w:hAnsiTheme="majorHAnsi" w:cstheme="majorHAnsi"/>
                <w:i/>
                <w:sz w:val="18"/>
                <w:szCs w:val="18"/>
                <w:lang w:val="en-GB"/>
              </w:rPr>
              <w:t>,</w:t>
            </w:r>
            <w:r w:rsidR="009B57B8">
              <w:rPr>
                <w:rFonts w:asciiTheme="majorHAnsi" w:hAnsiTheme="majorHAnsi" w:cstheme="majorHAnsi"/>
                <w:i/>
                <w:sz w:val="18"/>
                <w:szCs w:val="18"/>
                <w:lang w:val="en-GB"/>
              </w:rPr>
              <w:t>5</w:t>
            </w:r>
            <w:r w:rsidRPr="00EF1524">
              <w:rPr>
                <w:rFonts w:asciiTheme="majorHAnsi" w:hAnsiTheme="majorHAnsi" w:cstheme="majorHAnsi"/>
                <w:i/>
                <w:sz w:val="18"/>
                <w:szCs w:val="18"/>
                <w:lang w:val="en-GB"/>
              </w:rPr>
              <w:t xml:space="preserve">00,000,000 and not more than </w:t>
            </w:r>
            <w:r w:rsidR="009B57B8">
              <w:rPr>
                <w:rFonts w:asciiTheme="majorHAnsi" w:hAnsiTheme="majorHAnsi" w:cstheme="majorHAnsi"/>
                <w:i/>
                <w:sz w:val="18"/>
                <w:szCs w:val="18"/>
                <w:lang w:val="en-GB"/>
              </w:rPr>
              <w:t>10</w:t>
            </w:r>
            <w:r w:rsidRPr="00EF1524">
              <w:rPr>
                <w:rFonts w:asciiTheme="majorHAnsi" w:hAnsiTheme="majorHAnsi" w:cstheme="majorHAnsi"/>
                <w:i/>
                <w:sz w:val="18"/>
                <w:szCs w:val="18"/>
                <w:lang w:val="en-GB"/>
              </w:rPr>
              <w:t>,</w:t>
            </w:r>
            <w:r w:rsidR="009B57B8">
              <w:rPr>
                <w:rFonts w:asciiTheme="majorHAnsi" w:hAnsiTheme="majorHAnsi" w:cstheme="majorHAnsi"/>
                <w:i/>
                <w:sz w:val="18"/>
                <w:szCs w:val="18"/>
                <w:lang w:val="en-GB"/>
              </w:rPr>
              <w:t>0</w:t>
            </w:r>
            <w:r w:rsidRPr="00EF1524">
              <w:rPr>
                <w:rFonts w:asciiTheme="majorHAnsi" w:hAnsiTheme="majorHAnsi" w:cstheme="majorHAnsi"/>
                <w:i/>
                <w:sz w:val="18"/>
                <w:szCs w:val="18"/>
                <w:lang w:val="en-GB"/>
              </w:rPr>
              <w:t>00,000,000.</w:t>
            </w:r>
          </w:p>
          <w:p w14:paraId="6E92C4E4" w14:textId="77777777" w:rsidR="001E0C69" w:rsidRPr="00EE6078" w:rsidRDefault="001E0C69" w:rsidP="008A3C8D">
            <w:pPr>
              <w:pStyle w:val="ListParagraph"/>
              <w:numPr>
                <w:ilvl w:val="0"/>
                <w:numId w:val="25"/>
              </w:numPr>
              <w:spacing w:before="240" w:after="0" w:line="240" w:lineRule="auto"/>
              <w:rPr>
                <w:rFonts w:ascii="Arial" w:hAnsi="Arial" w:cs="Arial"/>
                <w:b/>
                <w:i/>
              </w:rPr>
            </w:pPr>
            <w:r w:rsidRPr="00EE6078">
              <w:rPr>
                <w:rFonts w:ascii="Arial" w:hAnsi="Arial" w:cs="Arial"/>
                <w:b/>
                <w:i/>
              </w:rPr>
              <w:t>Aktieslag</w:t>
            </w:r>
          </w:p>
          <w:p w14:paraId="0F98549E"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Classes of shares</w:t>
            </w:r>
          </w:p>
          <w:p w14:paraId="61F2F98D" w14:textId="479F29D0" w:rsidR="001E0C69" w:rsidRPr="001E0C69" w:rsidRDefault="001E0C69"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sidRPr="001E0C69">
              <w:rPr>
                <w:rFonts w:ascii="Arial" w:hAnsi="Arial" w:cs="Arial"/>
                <w:lang w:val="sv-SE"/>
              </w:rPr>
              <w:t xml:space="preserve">Aktier skall kunna ges ut i </w:t>
            </w:r>
            <w:r w:rsidR="00321939">
              <w:rPr>
                <w:rFonts w:ascii="Arial" w:hAnsi="Arial" w:cs="Arial"/>
                <w:lang w:val="sv-SE"/>
              </w:rPr>
              <w:t xml:space="preserve">två </w:t>
            </w:r>
            <w:r w:rsidR="00A22ACD">
              <w:rPr>
                <w:rFonts w:ascii="Arial" w:hAnsi="Arial" w:cs="Arial"/>
                <w:lang w:val="sv-SE"/>
              </w:rPr>
              <w:t>slag:</w:t>
            </w:r>
          </w:p>
          <w:p w14:paraId="415C935A" w14:textId="4013DFE9" w:rsidR="005F3AF8" w:rsidRDefault="00872383"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r w:rsidRPr="00EF1524">
              <w:rPr>
                <w:rFonts w:asciiTheme="majorHAnsi" w:eastAsia="Times New Roman" w:hAnsiTheme="majorHAnsi" w:cstheme="majorHAnsi"/>
                <w:bCs w:val="0"/>
                <w:i/>
                <w:color w:val="auto"/>
                <w:sz w:val="18"/>
                <w:szCs w:val="18"/>
                <w:bdr w:val="none" w:sz="0" w:space="0" w:color="auto"/>
                <w:lang w:val="en-GB" w:eastAsia="sv-SE"/>
              </w:rPr>
              <w:t xml:space="preserve">Shares may be issued in </w:t>
            </w:r>
            <w:r w:rsidR="00321939">
              <w:rPr>
                <w:rFonts w:asciiTheme="majorHAnsi" w:eastAsia="Times New Roman" w:hAnsiTheme="majorHAnsi" w:cstheme="majorHAnsi"/>
                <w:bCs w:val="0"/>
                <w:i/>
                <w:color w:val="auto"/>
                <w:sz w:val="18"/>
                <w:szCs w:val="18"/>
                <w:bdr w:val="none" w:sz="0" w:space="0" w:color="auto"/>
                <w:lang w:val="en-GB" w:eastAsia="sv-SE"/>
              </w:rPr>
              <w:t xml:space="preserve">two </w:t>
            </w:r>
            <w:r w:rsidRPr="00EF1524">
              <w:rPr>
                <w:rFonts w:asciiTheme="majorHAnsi" w:eastAsia="Times New Roman" w:hAnsiTheme="majorHAnsi" w:cstheme="majorHAnsi"/>
                <w:bCs w:val="0"/>
                <w:i/>
                <w:color w:val="auto"/>
                <w:sz w:val="18"/>
                <w:szCs w:val="18"/>
                <w:bdr w:val="none" w:sz="0" w:space="0" w:color="auto"/>
                <w:lang w:val="en-GB" w:eastAsia="sv-SE"/>
              </w:rPr>
              <w:t>different classes</w:t>
            </w:r>
            <w:r w:rsidRPr="008565D4">
              <w:rPr>
                <w:rFonts w:asciiTheme="majorHAnsi" w:hAnsiTheme="majorHAnsi" w:cstheme="majorHAnsi"/>
                <w:szCs w:val="22"/>
                <w:lang w:val="en"/>
              </w:rPr>
              <w:t xml:space="preserve">: </w:t>
            </w:r>
          </w:p>
          <w:p w14:paraId="178DCA93" w14:textId="77777777" w:rsidR="001B5EB1"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en"/>
              </w:rPr>
            </w:pPr>
          </w:p>
          <w:p w14:paraId="35A12BF1" w14:textId="2262AA8E" w:rsidR="00A22ACD" w:rsidRPr="00A22ACD"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A;</w:t>
            </w:r>
            <w:r w:rsidR="00321939" w:rsidRPr="00A22ACD">
              <w:rPr>
                <w:rFonts w:asciiTheme="majorHAnsi" w:hAnsiTheme="majorHAnsi" w:cstheme="majorHAnsi"/>
                <w:szCs w:val="22"/>
                <w:lang w:val="sv-SE"/>
              </w:rPr>
              <w:t xml:space="preserve"> och</w:t>
            </w:r>
          </w:p>
          <w:p w14:paraId="69CE7A8E" w14:textId="31050376" w:rsidR="00A22ACD" w:rsidRPr="00F9106F" w:rsidRDefault="00A22ACD"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heme="majorHAnsi" w:hAnsiTheme="majorHAnsi" w:cstheme="majorHAnsi"/>
                <w:szCs w:val="22"/>
                <w:lang w:val="sv-SE"/>
              </w:rPr>
            </w:pPr>
            <w:r>
              <w:rPr>
                <w:rFonts w:asciiTheme="majorHAnsi" w:hAnsiTheme="majorHAnsi" w:cstheme="majorHAnsi"/>
                <w:szCs w:val="22"/>
                <w:lang w:val="sv-SE"/>
              </w:rPr>
              <w:t>S</w:t>
            </w:r>
            <w:r w:rsidRPr="00A22ACD">
              <w:rPr>
                <w:rFonts w:asciiTheme="majorHAnsi" w:hAnsiTheme="majorHAnsi" w:cstheme="majorHAnsi"/>
                <w:szCs w:val="22"/>
                <w:lang w:val="sv-SE"/>
              </w:rPr>
              <w:t>tamaktier</w:t>
            </w:r>
            <w:r>
              <w:rPr>
                <w:rFonts w:asciiTheme="majorHAnsi" w:hAnsiTheme="majorHAnsi" w:cstheme="majorHAnsi"/>
                <w:szCs w:val="22"/>
                <w:lang w:val="sv-SE"/>
              </w:rPr>
              <w:t xml:space="preserve"> av s</w:t>
            </w:r>
            <w:r w:rsidRPr="00A22ACD">
              <w:rPr>
                <w:rFonts w:asciiTheme="majorHAnsi" w:hAnsiTheme="majorHAnsi" w:cstheme="majorHAnsi"/>
                <w:szCs w:val="22"/>
                <w:lang w:val="sv-SE"/>
              </w:rPr>
              <w:t>erie D</w:t>
            </w:r>
            <w:r w:rsidR="00F26949" w:rsidRPr="00F9106F">
              <w:rPr>
                <w:rFonts w:asciiTheme="majorHAnsi" w:hAnsiTheme="majorHAnsi" w:cstheme="majorHAnsi"/>
                <w:szCs w:val="22"/>
                <w:lang w:val="sv-SE"/>
              </w:rPr>
              <w:t>.</w:t>
            </w:r>
          </w:p>
          <w:p w14:paraId="31408CC1" w14:textId="4BC5831D" w:rsidR="001B5EB1" w:rsidRPr="00C561A3" w:rsidRDefault="00ED35D1" w:rsidP="008A3C8D">
            <w:pPr>
              <w:spacing w:after="0" w:line="240" w:lineRule="auto"/>
              <w:rPr>
                <w:rFonts w:asciiTheme="majorHAnsi" w:hAnsiTheme="majorHAnsi" w:cstheme="majorHAnsi"/>
                <w:i/>
                <w:sz w:val="18"/>
                <w:szCs w:val="18"/>
                <w:lang w:val="en-GB"/>
              </w:rPr>
            </w:pPr>
            <w:r w:rsidRPr="00C561A3">
              <w:rPr>
                <w:rFonts w:asciiTheme="majorHAnsi" w:hAnsiTheme="majorHAnsi" w:cstheme="majorHAnsi"/>
                <w:i/>
                <w:sz w:val="18"/>
                <w:szCs w:val="18"/>
                <w:lang w:val="en-GB"/>
              </w:rPr>
              <w:t>C</w:t>
            </w:r>
            <w:r w:rsidR="00872383" w:rsidRPr="00C561A3">
              <w:rPr>
                <w:rFonts w:asciiTheme="majorHAnsi" w:hAnsiTheme="majorHAnsi" w:cstheme="majorHAnsi"/>
                <w:i/>
                <w:sz w:val="18"/>
                <w:szCs w:val="18"/>
                <w:lang w:val="en-GB"/>
              </w:rPr>
              <w:t>lass A ordinary shares</w:t>
            </w:r>
            <w:r w:rsidRPr="00C561A3">
              <w:rPr>
                <w:rFonts w:asciiTheme="majorHAnsi" w:hAnsiTheme="majorHAnsi" w:cstheme="majorHAnsi"/>
                <w:i/>
                <w:sz w:val="18"/>
                <w:szCs w:val="18"/>
                <w:lang w:val="en-GB"/>
              </w:rPr>
              <w:t>;</w:t>
            </w:r>
            <w:r w:rsidR="0024658A" w:rsidRPr="00C561A3">
              <w:rPr>
                <w:rFonts w:asciiTheme="majorHAnsi" w:hAnsiTheme="majorHAnsi" w:cstheme="majorHAnsi"/>
                <w:i/>
                <w:sz w:val="18"/>
                <w:szCs w:val="18"/>
                <w:lang w:val="en-GB"/>
              </w:rPr>
              <w:t xml:space="preserve"> </w:t>
            </w:r>
            <w:r w:rsidR="00321939" w:rsidRPr="005D64F1">
              <w:rPr>
                <w:rFonts w:asciiTheme="majorHAnsi" w:hAnsiTheme="majorHAnsi" w:cstheme="majorHAnsi"/>
                <w:i/>
                <w:sz w:val="18"/>
                <w:szCs w:val="18"/>
                <w:lang w:val="en-GB"/>
              </w:rPr>
              <w:t>and</w:t>
            </w:r>
          </w:p>
          <w:p w14:paraId="7263EDCB" w14:textId="77A335F5" w:rsidR="005F3AF8" w:rsidRPr="00F9106F" w:rsidRDefault="00FD3A2E" w:rsidP="008A3C8D">
            <w:pPr>
              <w:spacing w:after="0" w:line="240" w:lineRule="auto"/>
              <w:rPr>
                <w:rFonts w:asciiTheme="majorHAnsi" w:hAnsiTheme="majorHAnsi" w:cstheme="majorHAnsi"/>
                <w:i/>
                <w:sz w:val="18"/>
                <w:szCs w:val="18"/>
                <w:lang w:val="en-GB"/>
              </w:rPr>
            </w:pPr>
            <w:r w:rsidRPr="005D64F1">
              <w:rPr>
                <w:rFonts w:asciiTheme="majorHAnsi" w:hAnsiTheme="majorHAnsi" w:cstheme="majorHAnsi"/>
                <w:i/>
                <w:sz w:val="18"/>
                <w:szCs w:val="18"/>
                <w:lang w:val="en-GB"/>
              </w:rPr>
              <w:t xml:space="preserve">Class D </w:t>
            </w:r>
            <w:r w:rsidR="0024658A" w:rsidRPr="005D64F1">
              <w:rPr>
                <w:rFonts w:asciiTheme="majorHAnsi" w:hAnsiTheme="majorHAnsi" w:cstheme="majorHAnsi"/>
                <w:i/>
                <w:sz w:val="18"/>
                <w:szCs w:val="18"/>
                <w:lang w:val="en-GB"/>
              </w:rPr>
              <w:t>ordinary shares</w:t>
            </w:r>
            <w:r w:rsidR="00872383" w:rsidRPr="00F9106F">
              <w:rPr>
                <w:rFonts w:asciiTheme="majorHAnsi" w:hAnsiTheme="majorHAnsi" w:cstheme="majorHAnsi"/>
                <w:i/>
                <w:sz w:val="18"/>
                <w:szCs w:val="18"/>
                <w:lang w:val="en-GB"/>
              </w:rPr>
              <w:t xml:space="preserve">. </w:t>
            </w:r>
          </w:p>
          <w:p w14:paraId="7EA685B2" w14:textId="77777777" w:rsidR="001B5EB1" w:rsidRPr="00F9106F" w:rsidRDefault="001B5EB1" w:rsidP="008A3C8D">
            <w:pPr>
              <w:pStyle w:val="bodytext0"/>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209"/>
              </w:tabs>
              <w:spacing w:after="0"/>
              <w:ind w:left="209"/>
              <w:rPr>
                <w:rFonts w:asciiTheme="majorHAnsi" w:hAnsiTheme="majorHAnsi" w:cstheme="majorHAnsi"/>
                <w:szCs w:val="22"/>
                <w:lang w:val="en-GB"/>
              </w:rPr>
            </w:pPr>
          </w:p>
          <w:p w14:paraId="5563EEBB" w14:textId="4B59F6A2" w:rsidR="001E0C69" w:rsidRPr="00F9106F" w:rsidRDefault="001E0C69"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A </w:t>
            </w:r>
            <w:r w:rsidRPr="00D20AFF">
              <w:rPr>
                <w:rFonts w:ascii="Arial" w:hAnsi="Arial" w:cs="Arial"/>
              </w:rPr>
              <w:t xml:space="preserve">får ges ut till ett antal motsvarande det högsta antal aktier som kan ges ut </w:t>
            </w:r>
            <w:r w:rsidRPr="00D20AFF">
              <w:rPr>
                <w:rFonts w:ascii="Arial" w:hAnsi="Arial" w:cs="Arial"/>
              </w:rPr>
              <w:lastRenderedPageBreak/>
              <w:t>enligt bolagsordning</w:t>
            </w:r>
            <w:r w:rsidR="00D0259E">
              <w:rPr>
                <w:rFonts w:ascii="Arial" w:hAnsi="Arial" w:cs="Arial"/>
              </w:rPr>
              <w:t>en</w:t>
            </w:r>
            <w:r w:rsidRPr="00D20AFF">
              <w:rPr>
                <w:rFonts w:ascii="Arial" w:hAnsi="Arial" w:cs="Arial"/>
              </w:rPr>
              <w:t xml:space="preserve">. </w:t>
            </w:r>
            <w:r w:rsidR="00A22ACD" w:rsidRPr="00D20AFF">
              <w:rPr>
                <w:rFonts w:ascii="Arial" w:hAnsi="Arial" w:cs="Arial"/>
              </w:rPr>
              <w:t xml:space="preserve">Stamaktier </w:t>
            </w:r>
            <w:r w:rsidR="00A22ACD">
              <w:rPr>
                <w:rFonts w:ascii="Arial" w:hAnsi="Arial" w:cs="Arial"/>
              </w:rPr>
              <w:t>av s</w:t>
            </w:r>
            <w:r w:rsidR="00A22ACD" w:rsidRPr="00A22ACD">
              <w:rPr>
                <w:rFonts w:asciiTheme="majorHAnsi" w:hAnsiTheme="majorHAnsi" w:cstheme="majorHAnsi"/>
                <w:szCs w:val="22"/>
              </w:rPr>
              <w:t xml:space="preserve">erie </w:t>
            </w:r>
            <w:r w:rsidR="00A22ACD">
              <w:rPr>
                <w:rFonts w:asciiTheme="majorHAnsi" w:hAnsiTheme="majorHAnsi" w:cstheme="majorHAnsi"/>
                <w:szCs w:val="22"/>
              </w:rPr>
              <w:t xml:space="preserve">D får ges ut till ett antal </w:t>
            </w:r>
            <w:r w:rsidR="00695AE2">
              <w:rPr>
                <w:rFonts w:asciiTheme="majorHAnsi" w:hAnsiTheme="majorHAnsi" w:cstheme="majorHAnsi"/>
                <w:szCs w:val="22"/>
              </w:rPr>
              <w:t>motsvarande</w:t>
            </w:r>
            <w:r w:rsidR="00A22ACD">
              <w:rPr>
                <w:rFonts w:asciiTheme="majorHAnsi" w:hAnsiTheme="majorHAnsi" w:cstheme="majorHAnsi"/>
                <w:szCs w:val="22"/>
              </w:rPr>
              <w:t xml:space="preserve"> hö</w:t>
            </w:r>
            <w:r w:rsidR="00841C53">
              <w:rPr>
                <w:rFonts w:asciiTheme="majorHAnsi" w:hAnsiTheme="majorHAnsi" w:cstheme="majorHAnsi"/>
                <w:szCs w:val="22"/>
              </w:rPr>
              <w:t>g</w:t>
            </w:r>
            <w:r w:rsidR="00A22ACD">
              <w:rPr>
                <w:rFonts w:asciiTheme="majorHAnsi" w:hAnsiTheme="majorHAnsi" w:cstheme="majorHAnsi"/>
                <w:szCs w:val="22"/>
              </w:rPr>
              <w:t>st 30</w:t>
            </w:r>
            <w:r w:rsidR="00695AE2">
              <w:rPr>
                <w:rFonts w:asciiTheme="majorHAnsi" w:hAnsiTheme="majorHAnsi" w:cstheme="majorHAnsi"/>
                <w:szCs w:val="22"/>
              </w:rPr>
              <w:t xml:space="preserve"> procent</w:t>
            </w:r>
            <w:r w:rsidR="00A22ACD" w:rsidRPr="00A22ACD">
              <w:rPr>
                <w:rFonts w:asciiTheme="majorHAnsi" w:hAnsiTheme="majorHAnsi" w:cstheme="majorHAnsi"/>
                <w:szCs w:val="22"/>
              </w:rPr>
              <w:t xml:space="preserve"> av det </w:t>
            </w:r>
            <w:r w:rsidR="00206A66">
              <w:rPr>
                <w:rFonts w:asciiTheme="majorHAnsi" w:hAnsiTheme="majorHAnsi" w:cstheme="majorHAnsi"/>
                <w:szCs w:val="22"/>
              </w:rPr>
              <w:t>vid var tid utgivna</w:t>
            </w:r>
            <w:r w:rsidR="00A22ACD" w:rsidRPr="00A22ACD">
              <w:rPr>
                <w:rFonts w:asciiTheme="majorHAnsi" w:hAnsiTheme="majorHAnsi" w:cstheme="majorHAnsi"/>
                <w:szCs w:val="22"/>
              </w:rPr>
              <w:t xml:space="preserve"> antalet </w:t>
            </w:r>
            <w:r w:rsidR="00EB5D58">
              <w:rPr>
                <w:rFonts w:asciiTheme="majorHAnsi" w:hAnsiTheme="majorHAnsi" w:cstheme="majorHAnsi"/>
                <w:szCs w:val="22"/>
              </w:rPr>
              <w:t>stam</w:t>
            </w:r>
            <w:r w:rsidR="00A22ACD" w:rsidRPr="00A22ACD">
              <w:rPr>
                <w:rFonts w:asciiTheme="majorHAnsi" w:hAnsiTheme="majorHAnsi" w:cstheme="majorHAnsi"/>
                <w:szCs w:val="22"/>
              </w:rPr>
              <w:t>aktier</w:t>
            </w:r>
            <w:r w:rsidR="00A22ACD">
              <w:rPr>
                <w:rFonts w:asciiTheme="majorHAnsi" w:hAnsiTheme="majorHAnsi" w:cstheme="majorHAnsi"/>
                <w:szCs w:val="22"/>
              </w:rPr>
              <w:t xml:space="preserve"> i bolaget. </w:t>
            </w:r>
          </w:p>
          <w:p w14:paraId="75CA5984" w14:textId="77D1DBC5" w:rsidR="008A49DF" w:rsidRPr="00D52EA4" w:rsidRDefault="00872383" w:rsidP="008A3C8D">
            <w:pPr>
              <w:shd w:val="clear" w:color="auto" w:fill="FFFFFF"/>
              <w:spacing w:after="240" w:line="240" w:lineRule="auto"/>
              <w:rPr>
                <w:rFonts w:asciiTheme="majorHAnsi" w:hAnsiTheme="majorHAnsi" w:cstheme="majorHAnsi"/>
                <w:szCs w:val="22"/>
                <w:lang w:val="en"/>
              </w:rPr>
            </w:pPr>
            <w:r w:rsidRPr="00A22ACD">
              <w:rPr>
                <w:rFonts w:asciiTheme="majorHAnsi" w:hAnsiTheme="majorHAnsi" w:cstheme="majorHAnsi"/>
                <w:i/>
                <w:sz w:val="18"/>
                <w:szCs w:val="18"/>
                <w:lang w:val="en-GB"/>
              </w:rPr>
              <w:t>Class A</w:t>
            </w:r>
            <w:r w:rsidR="00470EB1"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ordinary shares</w:t>
            </w:r>
            <w:r w:rsidR="006A4262" w:rsidRPr="00A22ACD">
              <w:rPr>
                <w:rFonts w:asciiTheme="majorHAnsi" w:hAnsiTheme="majorHAnsi" w:cstheme="majorHAnsi"/>
                <w:i/>
                <w:sz w:val="18"/>
                <w:szCs w:val="18"/>
                <w:lang w:val="en-GB"/>
              </w:rPr>
              <w:t xml:space="preserve"> </w:t>
            </w:r>
            <w:r w:rsidRPr="00A22ACD">
              <w:rPr>
                <w:rFonts w:asciiTheme="majorHAnsi" w:hAnsiTheme="majorHAnsi" w:cstheme="majorHAnsi"/>
                <w:i/>
                <w:sz w:val="18"/>
                <w:szCs w:val="18"/>
                <w:lang w:val="en-GB"/>
              </w:rPr>
              <w:t xml:space="preserve">may be issued up to a number equal to the highest number of </w:t>
            </w:r>
            <w:r w:rsidRPr="00C179DC">
              <w:rPr>
                <w:rFonts w:asciiTheme="majorHAnsi" w:hAnsiTheme="majorHAnsi" w:cstheme="majorHAnsi"/>
                <w:i/>
                <w:sz w:val="18"/>
                <w:szCs w:val="18"/>
                <w:lang w:val="en-GB"/>
              </w:rPr>
              <w:t>shares that may be issued under the articles</w:t>
            </w:r>
            <w:r w:rsidR="008565D4" w:rsidRPr="00C179DC">
              <w:rPr>
                <w:rFonts w:asciiTheme="majorHAnsi" w:hAnsiTheme="majorHAnsi" w:cstheme="majorHAnsi"/>
                <w:i/>
                <w:sz w:val="18"/>
                <w:szCs w:val="18"/>
                <w:lang w:val="en-GB"/>
              </w:rPr>
              <w:t xml:space="preserve"> of association. </w:t>
            </w:r>
            <w:r w:rsidR="00FD3A2E" w:rsidRPr="00C179DC">
              <w:rPr>
                <w:rFonts w:asciiTheme="majorHAnsi" w:hAnsiTheme="majorHAnsi" w:cstheme="majorHAnsi"/>
                <w:i/>
                <w:sz w:val="18"/>
                <w:szCs w:val="18"/>
                <w:lang w:val="en-GB"/>
              </w:rPr>
              <w:t xml:space="preserve">Class D ordinary shares </w:t>
            </w:r>
            <w:r w:rsidR="00F30675" w:rsidRPr="00C179DC">
              <w:rPr>
                <w:rFonts w:asciiTheme="majorHAnsi" w:hAnsiTheme="majorHAnsi" w:cstheme="majorHAnsi"/>
                <w:i/>
                <w:sz w:val="18"/>
                <w:szCs w:val="18"/>
                <w:lang w:val="en-GB"/>
              </w:rPr>
              <w:t xml:space="preserve">may </w:t>
            </w:r>
            <w:r w:rsidR="00695AE2" w:rsidRPr="00A22ACD">
              <w:rPr>
                <w:rFonts w:asciiTheme="majorHAnsi" w:hAnsiTheme="majorHAnsi" w:cstheme="majorHAnsi"/>
                <w:i/>
                <w:sz w:val="18"/>
                <w:szCs w:val="18"/>
                <w:lang w:val="en-GB"/>
              </w:rPr>
              <w:t>be issued up to a number equal to</w:t>
            </w:r>
            <w:r w:rsidR="00FD3A2E" w:rsidRPr="00C179DC">
              <w:rPr>
                <w:rFonts w:asciiTheme="majorHAnsi" w:hAnsiTheme="majorHAnsi" w:cstheme="majorHAnsi"/>
                <w:i/>
                <w:sz w:val="18"/>
                <w:szCs w:val="18"/>
                <w:lang w:val="en-GB"/>
              </w:rPr>
              <w:t xml:space="preserve"> 30 </w:t>
            </w:r>
            <w:r w:rsidR="00695AE2">
              <w:rPr>
                <w:rFonts w:asciiTheme="majorHAnsi" w:hAnsiTheme="majorHAnsi" w:cstheme="majorHAnsi"/>
                <w:i/>
                <w:sz w:val="18"/>
                <w:szCs w:val="18"/>
                <w:lang w:val="en-GB"/>
              </w:rPr>
              <w:t>per cent</w:t>
            </w:r>
            <w:r w:rsidR="00FD3A2E" w:rsidRPr="00C179DC">
              <w:rPr>
                <w:rFonts w:asciiTheme="majorHAnsi" w:hAnsiTheme="majorHAnsi" w:cstheme="majorHAnsi"/>
                <w:i/>
                <w:sz w:val="18"/>
                <w:szCs w:val="18"/>
                <w:lang w:val="en-GB"/>
              </w:rPr>
              <w:t xml:space="preserve"> of the</w:t>
            </w:r>
            <w:r w:rsidR="00206A66">
              <w:rPr>
                <w:rFonts w:asciiTheme="majorHAnsi" w:hAnsiTheme="majorHAnsi" w:cstheme="majorHAnsi"/>
                <w:i/>
                <w:sz w:val="18"/>
                <w:szCs w:val="18"/>
                <w:lang w:val="en-GB"/>
              </w:rPr>
              <w:t>, at any given time,</w:t>
            </w:r>
            <w:r w:rsidR="00FD3A2E" w:rsidRPr="00C179DC">
              <w:rPr>
                <w:rFonts w:asciiTheme="majorHAnsi" w:hAnsiTheme="majorHAnsi" w:cstheme="majorHAnsi"/>
                <w:i/>
                <w:sz w:val="18"/>
                <w:szCs w:val="18"/>
                <w:lang w:val="en-GB"/>
              </w:rPr>
              <w:t xml:space="preserve"> </w:t>
            </w:r>
            <w:r w:rsidR="00206A66">
              <w:rPr>
                <w:rFonts w:asciiTheme="majorHAnsi" w:hAnsiTheme="majorHAnsi" w:cstheme="majorHAnsi"/>
                <w:i/>
                <w:sz w:val="18"/>
                <w:szCs w:val="18"/>
                <w:lang w:val="en-GB"/>
              </w:rPr>
              <w:t xml:space="preserve">issued </w:t>
            </w:r>
            <w:r w:rsidR="002611E4" w:rsidRPr="00C179DC">
              <w:rPr>
                <w:rFonts w:asciiTheme="majorHAnsi" w:hAnsiTheme="majorHAnsi" w:cstheme="majorHAnsi"/>
                <w:i/>
                <w:sz w:val="18"/>
                <w:szCs w:val="18"/>
                <w:lang w:val="en-GB"/>
              </w:rPr>
              <w:t xml:space="preserve">number of </w:t>
            </w:r>
            <w:r w:rsidR="003C27A1" w:rsidRPr="00C179DC">
              <w:rPr>
                <w:rFonts w:asciiTheme="majorHAnsi" w:hAnsiTheme="majorHAnsi" w:cstheme="majorHAnsi"/>
                <w:i/>
                <w:sz w:val="18"/>
                <w:szCs w:val="18"/>
                <w:lang w:val="en-GB"/>
              </w:rPr>
              <w:t xml:space="preserve">ordinary </w:t>
            </w:r>
            <w:r w:rsidR="002611E4" w:rsidRPr="00C179DC">
              <w:rPr>
                <w:rFonts w:asciiTheme="majorHAnsi" w:hAnsiTheme="majorHAnsi" w:cstheme="majorHAnsi"/>
                <w:i/>
                <w:sz w:val="18"/>
                <w:szCs w:val="18"/>
                <w:lang w:val="en-GB"/>
              </w:rPr>
              <w:t>shares</w:t>
            </w:r>
            <w:r w:rsidR="00FD3A2E" w:rsidRPr="00C179DC">
              <w:rPr>
                <w:rFonts w:asciiTheme="majorHAnsi" w:hAnsiTheme="majorHAnsi" w:cstheme="majorHAnsi"/>
                <w:i/>
                <w:sz w:val="18"/>
                <w:szCs w:val="18"/>
                <w:lang w:val="en-GB"/>
              </w:rPr>
              <w:t xml:space="preserve"> </w:t>
            </w:r>
            <w:r w:rsidR="00695AE2">
              <w:rPr>
                <w:rFonts w:asciiTheme="majorHAnsi" w:hAnsiTheme="majorHAnsi" w:cstheme="majorHAnsi"/>
                <w:i/>
                <w:sz w:val="18"/>
                <w:szCs w:val="18"/>
                <w:lang w:val="en-GB"/>
              </w:rPr>
              <w:t>in</w:t>
            </w:r>
            <w:r w:rsidR="00695AE2" w:rsidRPr="00C179DC">
              <w:rPr>
                <w:rFonts w:asciiTheme="majorHAnsi" w:hAnsiTheme="majorHAnsi" w:cstheme="majorHAnsi"/>
                <w:i/>
                <w:sz w:val="18"/>
                <w:szCs w:val="18"/>
                <w:lang w:val="en-GB"/>
              </w:rPr>
              <w:t xml:space="preserve"> </w:t>
            </w:r>
            <w:r w:rsidR="00FD3A2E" w:rsidRPr="00C179DC">
              <w:rPr>
                <w:rFonts w:asciiTheme="majorHAnsi" w:hAnsiTheme="majorHAnsi" w:cstheme="majorHAnsi"/>
                <w:i/>
                <w:sz w:val="18"/>
                <w:szCs w:val="18"/>
                <w:lang w:val="en-GB"/>
              </w:rPr>
              <w:t>the company.</w:t>
            </w:r>
            <w:r w:rsidR="00FD3A2E" w:rsidRPr="00A22ACD">
              <w:rPr>
                <w:rFonts w:asciiTheme="majorHAnsi" w:hAnsiTheme="majorHAnsi" w:cstheme="majorHAnsi"/>
                <w:i/>
                <w:sz w:val="18"/>
                <w:szCs w:val="18"/>
                <w:lang w:val="en-GB"/>
              </w:rPr>
              <w:t xml:space="preserve"> </w:t>
            </w:r>
          </w:p>
          <w:p w14:paraId="6ED91822" w14:textId="77777777" w:rsidR="001E0C69" w:rsidRPr="00EE6078" w:rsidRDefault="00DB024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Röstetal</w:t>
            </w:r>
          </w:p>
          <w:p w14:paraId="197FC1DF" w14:textId="77777777" w:rsidR="00872383" w:rsidRPr="00EE6078" w:rsidRDefault="00872383"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Number of votes</w:t>
            </w:r>
          </w:p>
          <w:p w14:paraId="553D42AE" w14:textId="34B7BE43" w:rsidR="00DB0244" w:rsidRPr="00DB0244" w:rsidRDefault="00DB0244" w:rsidP="008A3C8D">
            <w:pPr>
              <w:shd w:val="clear" w:color="auto" w:fill="FFFFFF"/>
              <w:spacing w:after="0" w:line="240" w:lineRule="auto"/>
              <w:rPr>
                <w:rFonts w:asciiTheme="majorHAnsi" w:hAnsiTheme="majorHAnsi" w:cstheme="majorHAnsi"/>
                <w:szCs w:val="22"/>
              </w:rPr>
            </w:pPr>
            <w:r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A </w:t>
            </w:r>
            <w:r w:rsidRPr="00A22ACD">
              <w:rPr>
                <w:rFonts w:asciiTheme="majorHAnsi" w:hAnsiTheme="majorHAnsi" w:cstheme="majorHAnsi"/>
                <w:szCs w:val="22"/>
              </w:rPr>
              <w:t xml:space="preserve">berättigar till en (1) röst. </w:t>
            </w:r>
            <w:r w:rsidR="00C561A3" w:rsidRPr="00A22ACD">
              <w:rPr>
                <w:rFonts w:asciiTheme="majorHAnsi" w:hAnsiTheme="majorHAnsi" w:cstheme="majorHAnsi"/>
                <w:szCs w:val="22"/>
              </w:rPr>
              <w:t xml:space="preserve">Varje stamaktie </w:t>
            </w:r>
            <w:r w:rsidR="00C561A3">
              <w:rPr>
                <w:rFonts w:ascii="Arial" w:hAnsi="Arial" w:cs="Arial"/>
              </w:rPr>
              <w:t>av s</w:t>
            </w:r>
            <w:r w:rsidR="00C561A3" w:rsidRPr="00A22ACD">
              <w:rPr>
                <w:rFonts w:asciiTheme="majorHAnsi" w:hAnsiTheme="majorHAnsi" w:cstheme="majorHAnsi"/>
                <w:szCs w:val="22"/>
              </w:rPr>
              <w:t xml:space="preserve">erie </w:t>
            </w:r>
            <w:r w:rsidR="00C561A3">
              <w:rPr>
                <w:rFonts w:asciiTheme="majorHAnsi" w:hAnsiTheme="majorHAnsi" w:cstheme="majorHAnsi"/>
                <w:szCs w:val="22"/>
              </w:rPr>
              <w:t xml:space="preserve">D </w:t>
            </w:r>
            <w:r w:rsidRPr="00A22ACD">
              <w:rPr>
                <w:rFonts w:asciiTheme="majorHAnsi" w:hAnsiTheme="majorHAnsi" w:cstheme="majorHAnsi"/>
                <w:szCs w:val="22"/>
              </w:rPr>
              <w:t>berättigar till en tiondels (1/10) röst.</w:t>
            </w:r>
          </w:p>
          <w:p w14:paraId="2A33EFAB" w14:textId="170A758B" w:rsidR="00872383" w:rsidRPr="004D4D26" w:rsidRDefault="0087238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Each Class A ordinary share carries one (1) vote.</w:t>
            </w:r>
            <w:r w:rsidR="0037249B" w:rsidRPr="004D4D26">
              <w:rPr>
                <w:rFonts w:asciiTheme="majorHAnsi" w:hAnsiTheme="majorHAnsi" w:cstheme="majorHAnsi"/>
                <w:i/>
                <w:sz w:val="18"/>
                <w:szCs w:val="18"/>
                <w:lang w:val="en-GB"/>
              </w:rPr>
              <w:t xml:space="preserve"> Each </w:t>
            </w:r>
            <w:r w:rsidR="000640C2" w:rsidRPr="004D4D26">
              <w:rPr>
                <w:rFonts w:asciiTheme="majorHAnsi" w:hAnsiTheme="majorHAnsi" w:cstheme="majorHAnsi"/>
                <w:i/>
                <w:sz w:val="18"/>
                <w:szCs w:val="18"/>
                <w:lang w:val="en-GB"/>
              </w:rPr>
              <w:t xml:space="preserve">Class </w:t>
            </w:r>
            <w:r w:rsidR="00FD3A2E" w:rsidRPr="004D4D26">
              <w:rPr>
                <w:rFonts w:asciiTheme="majorHAnsi" w:hAnsiTheme="majorHAnsi" w:cstheme="majorHAnsi"/>
                <w:i/>
                <w:sz w:val="18"/>
                <w:szCs w:val="18"/>
                <w:lang w:val="en-GB"/>
              </w:rPr>
              <w:t xml:space="preserve">D </w:t>
            </w:r>
            <w:r w:rsidRPr="004D4D26">
              <w:rPr>
                <w:rFonts w:asciiTheme="majorHAnsi" w:hAnsiTheme="majorHAnsi" w:cstheme="majorHAnsi"/>
                <w:i/>
                <w:sz w:val="18"/>
                <w:szCs w:val="18"/>
                <w:lang w:val="en-GB"/>
              </w:rPr>
              <w:t>ordinary</w:t>
            </w:r>
            <w:r w:rsidR="0024658A" w:rsidRPr="004D4D26">
              <w:rPr>
                <w:rFonts w:asciiTheme="majorHAnsi" w:hAnsiTheme="majorHAnsi" w:cstheme="majorHAnsi"/>
                <w:i/>
                <w:sz w:val="18"/>
                <w:szCs w:val="18"/>
                <w:lang w:val="en-GB"/>
              </w:rPr>
              <w:t xml:space="preserve"> share </w:t>
            </w:r>
            <w:r w:rsidRPr="004D4D26">
              <w:rPr>
                <w:rFonts w:asciiTheme="majorHAnsi" w:hAnsiTheme="majorHAnsi" w:cstheme="majorHAnsi"/>
                <w:i/>
                <w:sz w:val="18"/>
                <w:szCs w:val="18"/>
                <w:lang w:val="en-GB"/>
              </w:rPr>
              <w:t>carries one-tenth (1/10) vote.</w:t>
            </w:r>
          </w:p>
          <w:p w14:paraId="133DFD9E" w14:textId="77777777" w:rsidR="00DB0244" w:rsidRPr="00EE6078" w:rsidRDefault="00C561A3" w:rsidP="008A3C8D">
            <w:pPr>
              <w:pStyle w:val="ListParagraph"/>
              <w:numPr>
                <w:ilvl w:val="0"/>
                <w:numId w:val="25"/>
              </w:numPr>
              <w:spacing w:before="240" w:after="0" w:line="240" w:lineRule="auto"/>
              <w:rPr>
                <w:rFonts w:ascii="Arial" w:hAnsi="Arial" w:cs="Arial"/>
                <w:b/>
                <w:i/>
              </w:rPr>
            </w:pPr>
            <w:r>
              <w:rPr>
                <w:rFonts w:ascii="Arial" w:hAnsi="Arial" w:cs="Arial"/>
                <w:b/>
                <w:i/>
              </w:rPr>
              <w:t>Stamakties rätt till vinstutdelning</w:t>
            </w:r>
          </w:p>
          <w:p w14:paraId="4C374561" w14:textId="691372A3" w:rsidR="000F7093" w:rsidRPr="00C561A3" w:rsidRDefault="00FF65B9" w:rsidP="008A3C8D">
            <w:pPr>
              <w:spacing w:after="0" w:line="240" w:lineRule="auto"/>
              <w:ind w:left="483" w:hanging="142"/>
              <w:rPr>
                <w:rFonts w:asciiTheme="majorHAnsi" w:hAnsiTheme="majorHAnsi" w:cstheme="majorHAnsi"/>
                <w:b/>
                <w:i/>
                <w:sz w:val="18"/>
                <w:szCs w:val="22"/>
                <w:lang w:val="en-GB"/>
              </w:rPr>
            </w:pPr>
            <w:r w:rsidRPr="00C561A3">
              <w:rPr>
                <w:rFonts w:asciiTheme="majorHAnsi" w:hAnsiTheme="majorHAnsi" w:cstheme="majorHAnsi"/>
                <w:b/>
                <w:i/>
                <w:sz w:val="18"/>
                <w:szCs w:val="22"/>
                <w:lang w:val="en-GB"/>
              </w:rPr>
              <w:t>O</w:t>
            </w:r>
            <w:r w:rsidR="000F7093" w:rsidRPr="00C561A3">
              <w:rPr>
                <w:rFonts w:asciiTheme="majorHAnsi" w:hAnsiTheme="majorHAnsi" w:cstheme="majorHAnsi"/>
                <w:b/>
                <w:i/>
                <w:sz w:val="18"/>
                <w:szCs w:val="22"/>
                <w:lang w:val="en-GB"/>
              </w:rPr>
              <w:t>rdinary share</w:t>
            </w:r>
            <w:r w:rsidR="003B6E54" w:rsidRPr="00C561A3">
              <w:rPr>
                <w:rFonts w:asciiTheme="majorHAnsi" w:hAnsiTheme="majorHAnsi" w:cstheme="majorHAnsi"/>
                <w:b/>
                <w:i/>
                <w:sz w:val="18"/>
                <w:szCs w:val="22"/>
                <w:lang w:val="en-GB"/>
              </w:rPr>
              <w:t>’</w:t>
            </w:r>
            <w:r w:rsidR="000F7093" w:rsidRPr="00C561A3">
              <w:rPr>
                <w:rFonts w:asciiTheme="majorHAnsi" w:hAnsiTheme="majorHAnsi" w:cstheme="majorHAnsi"/>
                <w:b/>
                <w:i/>
                <w:sz w:val="18"/>
                <w:szCs w:val="22"/>
                <w:lang w:val="en-GB"/>
              </w:rPr>
              <w:t>s rights to distribution of profits</w:t>
            </w:r>
          </w:p>
          <w:p w14:paraId="7F6D6FCE" w14:textId="265D0BCD" w:rsidR="00C561A3" w:rsidRPr="00C561A3" w:rsidRDefault="00F15D05"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B</w:t>
            </w:r>
            <w:r w:rsidR="00C561A3" w:rsidRPr="00C561A3">
              <w:rPr>
                <w:rFonts w:asciiTheme="majorHAnsi" w:hAnsiTheme="majorHAnsi" w:cstheme="majorHAnsi"/>
                <w:sz w:val="22"/>
                <w:szCs w:val="22"/>
              </w:rPr>
              <w:t>olagsstämma</w:t>
            </w:r>
            <w:r>
              <w:rPr>
                <w:rFonts w:asciiTheme="majorHAnsi" w:hAnsiTheme="majorHAnsi" w:cstheme="majorHAnsi"/>
                <w:sz w:val="22"/>
                <w:szCs w:val="22"/>
              </w:rPr>
              <w:t>n</w:t>
            </w:r>
            <w:r w:rsidR="00C561A3" w:rsidRPr="00C561A3">
              <w:rPr>
                <w:rFonts w:asciiTheme="majorHAnsi" w:hAnsiTheme="majorHAnsi" w:cstheme="majorHAnsi"/>
                <w:sz w:val="22"/>
                <w:szCs w:val="22"/>
              </w:rPr>
              <w:t xml:space="preserve"> </w:t>
            </w:r>
            <w:r>
              <w:rPr>
                <w:rFonts w:asciiTheme="majorHAnsi" w:hAnsiTheme="majorHAnsi" w:cstheme="majorHAnsi"/>
                <w:sz w:val="22"/>
                <w:szCs w:val="22"/>
              </w:rPr>
              <w:t>får</w:t>
            </w:r>
            <w:r w:rsidR="00290B95">
              <w:rPr>
                <w:rFonts w:asciiTheme="majorHAnsi" w:hAnsiTheme="majorHAnsi" w:cstheme="majorHAnsi"/>
                <w:sz w:val="22"/>
                <w:szCs w:val="22"/>
              </w:rPr>
              <w:t xml:space="preserve"> </w:t>
            </w:r>
            <w:r>
              <w:rPr>
                <w:rFonts w:asciiTheme="majorHAnsi" w:hAnsiTheme="majorHAnsi" w:cstheme="majorHAnsi"/>
                <w:sz w:val="22"/>
                <w:szCs w:val="22"/>
              </w:rPr>
              <w:t xml:space="preserve">besluta om vinstutdelning </w:t>
            </w:r>
            <w:r w:rsidR="005B5A5C">
              <w:rPr>
                <w:rFonts w:asciiTheme="majorHAnsi" w:hAnsiTheme="majorHAnsi" w:cstheme="majorHAnsi"/>
                <w:sz w:val="22"/>
                <w:szCs w:val="22"/>
              </w:rPr>
              <w:t>på stamaktie</w:t>
            </w:r>
            <w:r w:rsidR="001B76C4">
              <w:rPr>
                <w:rFonts w:asciiTheme="majorHAnsi" w:hAnsiTheme="majorHAnsi" w:cstheme="majorHAnsi"/>
                <w:sz w:val="22"/>
                <w:szCs w:val="22"/>
              </w:rPr>
              <w:t>rna</w:t>
            </w:r>
            <w:r w:rsidR="00042640" w:rsidRPr="00D63CB1">
              <w:rPr>
                <w:rFonts w:asciiTheme="majorHAnsi" w:hAnsiTheme="majorHAnsi" w:cstheme="majorHAnsi"/>
                <w:sz w:val="22"/>
                <w:szCs w:val="22"/>
              </w:rPr>
              <w:t>.</w:t>
            </w:r>
            <w:r w:rsidR="00F906C8" w:rsidRPr="00ED65D3">
              <w:rPr>
                <w:rFonts w:asciiTheme="majorHAnsi" w:hAnsiTheme="majorHAnsi" w:cstheme="majorHAnsi"/>
                <w:sz w:val="22"/>
                <w:szCs w:val="22"/>
              </w:rPr>
              <w:t xml:space="preserve"> Alla stamaktier ska</w:t>
            </w:r>
            <w:r w:rsidR="00F906C8">
              <w:rPr>
                <w:rFonts w:asciiTheme="majorHAnsi" w:hAnsiTheme="majorHAnsi" w:cstheme="majorHAnsi"/>
                <w:sz w:val="22"/>
                <w:szCs w:val="22"/>
              </w:rPr>
              <w:t>ll,</w:t>
            </w:r>
            <w:r w:rsidR="00F906C8" w:rsidRPr="00ED65D3">
              <w:rPr>
                <w:rFonts w:asciiTheme="majorHAnsi" w:hAnsiTheme="majorHAnsi" w:cstheme="majorHAnsi"/>
                <w:sz w:val="22"/>
                <w:szCs w:val="22"/>
              </w:rPr>
              <w:t xml:space="preserve"> </w:t>
            </w:r>
            <w:r w:rsidR="00F906C8" w:rsidRPr="00B6306A">
              <w:rPr>
                <w:rFonts w:asciiTheme="majorHAnsi" w:hAnsiTheme="majorHAnsi" w:cstheme="majorHAnsi"/>
                <w:sz w:val="22"/>
                <w:szCs w:val="22"/>
              </w:rPr>
              <w:t>med beaktande av vad som framgår av nästa stycke</w:t>
            </w:r>
            <w:r w:rsidR="00F906C8">
              <w:rPr>
                <w:rFonts w:asciiTheme="majorHAnsi" w:hAnsiTheme="majorHAnsi" w:cstheme="majorHAnsi"/>
                <w:sz w:val="22"/>
                <w:szCs w:val="22"/>
              </w:rPr>
              <w:t>,</w:t>
            </w:r>
            <w:r w:rsidR="00F906C8" w:rsidRPr="00ED65D3">
              <w:rPr>
                <w:rFonts w:asciiTheme="majorHAnsi" w:hAnsiTheme="majorHAnsi" w:cstheme="majorHAnsi"/>
                <w:sz w:val="22"/>
                <w:szCs w:val="22"/>
              </w:rPr>
              <w:t xml:space="preserve"> ha </w:t>
            </w:r>
            <w:r w:rsidR="00F906C8">
              <w:rPr>
                <w:rFonts w:asciiTheme="majorHAnsi" w:hAnsiTheme="majorHAnsi" w:cstheme="majorHAnsi"/>
                <w:sz w:val="22"/>
                <w:szCs w:val="22"/>
              </w:rPr>
              <w:t xml:space="preserve">samma </w:t>
            </w:r>
            <w:r w:rsidR="00F906C8" w:rsidRPr="00ED65D3">
              <w:rPr>
                <w:rFonts w:asciiTheme="majorHAnsi" w:hAnsiTheme="majorHAnsi" w:cstheme="majorHAnsi"/>
                <w:sz w:val="22"/>
                <w:szCs w:val="22"/>
              </w:rPr>
              <w:t>rätt till utdelning utan företrädesrätt sinsemellan.</w:t>
            </w:r>
            <w:r w:rsidR="00EE173E">
              <w:rPr>
                <w:rFonts w:asciiTheme="majorHAnsi" w:hAnsiTheme="majorHAnsi" w:cstheme="majorHAnsi"/>
                <w:sz w:val="22"/>
                <w:szCs w:val="22"/>
              </w:rPr>
              <w:t xml:space="preserve"> </w:t>
            </w:r>
          </w:p>
          <w:p w14:paraId="24671C50" w14:textId="32759B80" w:rsidR="00DC24D0" w:rsidRPr="00042640" w:rsidRDefault="00185CC5" w:rsidP="008A3C8D">
            <w:pPr>
              <w:spacing w:after="0" w:line="240" w:lineRule="auto"/>
              <w:rPr>
                <w:rFonts w:asciiTheme="majorHAnsi" w:hAnsiTheme="majorHAnsi" w:cstheme="majorHAnsi"/>
                <w:i/>
                <w:sz w:val="18"/>
                <w:szCs w:val="18"/>
                <w:lang w:val="en-GB"/>
              </w:rPr>
            </w:pPr>
            <w:r>
              <w:rPr>
                <w:rFonts w:asciiTheme="majorHAnsi" w:hAnsiTheme="majorHAnsi" w:cstheme="majorHAnsi"/>
                <w:i/>
                <w:sz w:val="18"/>
                <w:szCs w:val="18"/>
                <w:lang w:val="en-GB"/>
              </w:rPr>
              <w:t>The</w:t>
            </w:r>
            <w:r w:rsidR="000F7093" w:rsidRPr="00042640">
              <w:rPr>
                <w:rFonts w:asciiTheme="majorHAnsi" w:hAnsiTheme="majorHAnsi" w:cstheme="majorHAnsi"/>
                <w:i/>
                <w:sz w:val="18"/>
                <w:szCs w:val="18"/>
                <w:lang w:val="en-GB"/>
              </w:rPr>
              <w:t xml:space="preserve"> General Meeting of shareholders </w:t>
            </w:r>
            <w:r>
              <w:rPr>
                <w:rFonts w:asciiTheme="majorHAnsi" w:hAnsiTheme="majorHAnsi" w:cstheme="majorHAnsi"/>
                <w:i/>
                <w:sz w:val="18"/>
                <w:szCs w:val="18"/>
                <w:lang w:val="en-GB"/>
              </w:rPr>
              <w:t>may resolve</w:t>
            </w:r>
            <w:r w:rsidRPr="00042640">
              <w:rPr>
                <w:rFonts w:asciiTheme="majorHAnsi" w:hAnsiTheme="majorHAnsi" w:cstheme="majorHAnsi"/>
                <w:i/>
                <w:sz w:val="18"/>
                <w:szCs w:val="18"/>
                <w:lang w:val="en-GB"/>
              </w:rPr>
              <w:t xml:space="preserve"> </w:t>
            </w:r>
            <w:r w:rsidR="003F3FB5">
              <w:rPr>
                <w:rFonts w:asciiTheme="majorHAnsi" w:hAnsiTheme="majorHAnsi" w:cstheme="majorHAnsi"/>
                <w:i/>
                <w:sz w:val="18"/>
                <w:szCs w:val="18"/>
                <w:lang w:val="en-GB"/>
              </w:rPr>
              <w:t>on</w:t>
            </w:r>
            <w:r>
              <w:rPr>
                <w:rFonts w:asciiTheme="majorHAnsi" w:hAnsiTheme="majorHAnsi" w:cstheme="majorHAnsi"/>
                <w:i/>
                <w:sz w:val="18"/>
                <w:szCs w:val="18"/>
                <w:lang w:val="en-GB"/>
              </w:rPr>
              <w:t xml:space="preserve"> </w:t>
            </w:r>
            <w:r w:rsidRPr="00042640">
              <w:rPr>
                <w:rFonts w:asciiTheme="majorHAnsi" w:hAnsiTheme="majorHAnsi" w:cstheme="majorHAnsi"/>
                <w:i/>
                <w:sz w:val="18"/>
                <w:szCs w:val="18"/>
                <w:lang w:val="en-GB"/>
              </w:rPr>
              <w:t>distribution of profits</w:t>
            </w:r>
            <w:r w:rsidR="00711C85" w:rsidRPr="00042640">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on</w:t>
            </w:r>
            <w:r w:rsidR="005B5A5C">
              <w:rPr>
                <w:rFonts w:asciiTheme="majorHAnsi" w:hAnsiTheme="majorHAnsi" w:cstheme="majorHAnsi"/>
                <w:i/>
                <w:sz w:val="18"/>
                <w:szCs w:val="18"/>
                <w:lang w:val="en-GB"/>
              </w:rPr>
              <w:t xml:space="preserve"> </w:t>
            </w:r>
            <w:r w:rsidR="0046319E">
              <w:rPr>
                <w:rFonts w:asciiTheme="majorHAnsi" w:hAnsiTheme="majorHAnsi" w:cstheme="majorHAnsi"/>
                <w:i/>
                <w:sz w:val="18"/>
                <w:szCs w:val="18"/>
                <w:lang w:val="en-GB"/>
              </w:rPr>
              <w:t xml:space="preserve">the </w:t>
            </w:r>
            <w:r w:rsidR="00684CEA">
              <w:rPr>
                <w:rFonts w:asciiTheme="majorHAnsi" w:hAnsiTheme="majorHAnsi" w:cstheme="majorHAnsi"/>
                <w:i/>
                <w:sz w:val="18"/>
                <w:szCs w:val="18"/>
                <w:lang w:val="en-GB"/>
              </w:rPr>
              <w:t>o</w:t>
            </w:r>
            <w:r w:rsidR="005B5A5C">
              <w:rPr>
                <w:rFonts w:asciiTheme="majorHAnsi" w:hAnsiTheme="majorHAnsi" w:cstheme="majorHAnsi"/>
                <w:i/>
                <w:sz w:val="18"/>
                <w:szCs w:val="18"/>
                <w:lang w:val="en-GB"/>
              </w:rPr>
              <w:t>rdinary shares</w:t>
            </w:r>
            <w:r w:rsidR="00DC24D0" w:rsidRPr="00D63CB1">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All </w:t>
            </w:r>
            <w:r w:rsidR="008B08B2">
              <w:rPr>
                <w:rFonts w:asciiTheme="majorHAnsi" w:hAnsiTheme="majorHAnsi" w:cstheme="majorHAnsi"/>
                <w:i/>
                <w:sz w:val="18"/>
                <w:szCs w:val="18"/>
                <w:lang w:val="en-GB"/>
              </w:rPr>
              <w:t>ordinary</w:t>
            </w:r>
            <w:r w:rsidR="008B08B2" w:rsidRPr="003F3FB5">
              <w:rPr>
                <w:rFonts w:asciiTheme="majorHAnsi" w:hAnsiTheme="majorHAnsi" w:cstheme="majorHAnsi"/>
                <w:i/>
                <w:sz w:val="18"/>
                <w:szCs w:val="18"/>
                <w:lang w:val="en-GB"/>
              </w:rPr>
              <w:t xml:space="preserve"> shares shall</w:t>
            </w:r>
            <w:r w:rsidR="008B08B2">
              <w:rPr>
                <w:rFonts w:asciiTheme="majorHAnsi" w:hAnsiTheme="majorHAnsi" w:cstheme="majorHAnsi"/>
                <w:i/>
                <w:sz w:val="18"/>
                <w:szCs w:val="18"/>
                <w:lang w:val="en-GB"/>
              </w:rPr>
              <w:t>,</w:t>
            </w:r>
            <w:r w:rsidR="008B08B2" w:rsidRPr="003F3FB5">
              <w:rPr>
                <w:rFonts w:asciiTheme="majorHAnsi" w:hAnsiTheme="majorHAnsi" w:cstheme="majorHAnsi"/>
                <w:i/>
                <w:sz w:val="18"/>
                <w:szCs w:val="18"/>
                <w:lang w:val="en-GB"/>
              </w:rPr>
              <w:t xml:space="preserve"> </w:t>
            </w:r>
            <w:r w:rsidR="008B08B2" w:rsidRPr="00185CC5">
              <w:rPr>
                <w:rFonts w:asciiTheme="majorHAnsi" w:hAnsiTheme="majorHAnsi" w:cstheme="majorHAnsi"/>
                <w:i/>
                <w:sz w:val="18"/>
                <w:szCs w:val="18"/>
                <w:lang w:val="en-GB"/>
              </w:rPr>
              <w:t>subject to</w:t>
            </w:r>
            <w:r w:rsidR="008B08B2">
              <w:rPr>
                <w:rFonts w:asciiTheme="majorHAnsi" w:hAnsiTheme="majorHAnsi" w:cstheme="majorHAnsi"/>
                <w:i/>
                <w:sz w:val="18"/>
                <w:szCs w:val="18"/>
                <w:lang w:val="en-GB"/>
              </w:rPr>
              <w:t xml:space="preserve"> what is set out in the next section,</w:t>
            </w:r>
            <w:r w:rsidR="008B08B2" w:rsidRPr="003F3FB5">
              <w:rPr>
                <w:rFonts w:asciiTheme="majorHAnsi" w:hAnsiTheme="majorHAnsi" w:cstheme="majorHAnsi"/>
                <w:i/>
                <w:sz w:val="18"/>
                <w:szCs w:val="18"/>
                <w:lang w:val="en-GB"/>
              </w:rPr>
              <w:t xml:space="preserve"> have the same rights to dividend without preferential rights in relation to each other.</w:t>
            </w:r>
          </w:p>
          <w:p w14:paraId="22B5E0E3" w14:textId="5C3094E3" w:rsidR="00042640" w:rsidRPr="00B642C0" w:rsidRDefault="00ED65D3" w:rsidP="008A3C8D">
            <w:pPr>
              <w:pStyle w:val="listanumrerad0"/>
              <w:shd w:val="clear" w:color="auto" w:fill="FFFFFF"/>
              <w:spacing w:before="120" w:after="0"/>
              <w:rPr>
                <w:rFonts w:asciiTheme="majorHAnsi" w:hAnsiTheme="majorHAnsi" w:cstheme="majorHAnsi"/>
                <w:sz w:val="22"/>
                <w:szCs w:val="22"/>
              </w:rPr>
            </w:pPr>
            <w:r>
              <w:rPr>
                <w:rFonts w:asciiTheme="majorHAnsi" w:hAnsiTheme="majorHAnsi" w:cstheme="majorHAnsi"/>
                <w:sz w:val="22"/>
                <w:szCs w:val="22"/>
              </w:rPr>
              <w:t>Om utdelning beslutas på stamaktierna, har s</w:t>
            </w:r>
            <w:r w:rsidR="000A1F6A" w:rsidRPr="000A1F6A">
              <w:rPr>
                <w:rFonts w:asciiTheme="majorHAnsi" w:hAnsiTheme="majorHAnsi" w:cstheme="majorHAnsi"/>
                <w:sz w:val="22"/>
                <w:szCs w:val="22"/>
              </w:rPr>
              <w:t xml:space="preserve">tamaktierna av serie D rätt till fem (5) gånger den </w:t>
            </w:r>
            <w:r w:rsidR="000A1F6A" w:rsidRPr="00B642C0">
              <w:rPr>
                <w:rFonts w:asciiTheme="majorHAnsi" w:hAnsiTheme="majorHAnsi" w:cstheme="majorHAnsi"/>
                <w:sz w:val="22"/>
                <w:szCs w:val="22"/>
              </w:rPr>
              <w:t>sammanlagda utdelningen på stamaktierna av serie</w:t>
            </w:r>
            <w:r w:rsidR="001919E1" w:rsidRPr="00B642C0">
              <w:rPr>
                <w:rFonts w:asciiTheme="majorHAnsi" w:hAnsiTheme="majorHAnsi" w:cstheme="majorHAnsi"/>
                <w:sz w:val="22"/>
                <w:szCs w:val="22"/>
              </w:rPr>
              <w:t> </w:t>
            </w:r>
            <w:r w:rsidR="000A1F6A" w:rsidRPr="00B642C0">
              <w:rPr>
                <w:rFonts w:asciiTheme="majorHAnsi" w:hAnsiTheme="majorHAnsi" w:cstheme="majorHAnsi"/>
                <w:sz w:val="22"/>
                <w:szCs w:val="22"/>
              </w:rPr>
              <w:t>A</w:t>
            </w:r>
            <w:r w:rsidR="00F906C8" w:rsidRPr="00B642C0">
              <w:rPr>
                <w:rFonts w:asciiTheme="majorHAnsi" w:hAnsiTheme="majorHAnsi" w:cstheme="majorHAnsi"/>
                <w:sz w:val="22"/>
                <w:szCs w:val="22"/>
              </w:rPr>
              <w:t>, dock högst</w:t>
            </w:r>
            <w:r w:rsidR="000A1F6A" w:rsidRPr="00B642C0">
              <w:rPr>
                <w:rFonts w:asciiTheme="majorHAnsi" w:hAnsiTheme="majorHAnsi" w:cstheme="majorHAnsi"/>
                <w:sz w:val="22"/>
                <w:szCs w:val="22"/>
              </w:rPr>
              <w:t xml:space="preserve"> </w:t>
            </w:r>
            <w:r w:rsidR="00D63CB1" w:rsidRPr="00B642C0">
              <w:rPr>
                <w:rFonts w:asciiTheme="majorHAnsi" w:hAnsiTheme="majorHAnsi" w:cstheme="majorHAnsi"/>
                <w:sz w:val="22"/>
                <w:szCs w:val="22"/>
              </w:rPr>
              <w:t>0,</w:t>
            </w:r>
            <w:r w:rsidR="001F3A06" w:rsidRPr="00B642C0">
              <w:rPr>
                <w:rFonts w:asciiTheme="majorHAnsi" w:hAnsiTheme="majorHAnsi" w:cstheme="majorHAnsi"/>
                <w:sz w:val="22"/>
                <w:szCs w:val="22"/>
              </w:rPr>
              <w:t>1</w:t>
            </w:r>
            <w:r w:rsidR="00F906C8" w:rsidRPr="00B642C0">
              <w:rPr>
                <w:rFonts w:asciiTheme="majorHAnsi" w:hAnsiTheme="majorHAnsi" w:cstheme="majorHAnsi"/>
                <w:sz w:val="22"/>
                <w:szCs w:val="22"/>
              </w:rPr>
              <w:t>0</w:t>
            </w:r>
            <w:r w:rsidR="001F3A06" w:rsidRPr="00B642C0">
              <w:rPr>
                <w:rFonts w:asciiTheme="majorHAnsi" w:hAnsiTheme="majorHAnsi" w:cstheme="majorHAnsi"/>
                <w:sz w:val="22"/>
                <w:szCs w:val="22"/>
              </w:rPr>
              <w:t xml:space="preserve"> </w:t>
            </w:r>
            <w:r w:rsidR="00684CEA" w:rsidRPr="00B642C0">
              <w:rPr>
                <w:rFonts w:asciiTheme="majorHAnsi" w:hAnsiTheme="majorHAnsi" w:cstheme="majorHAnsi"/>
                <w:sz w:val="22"/>
                <w:szCs w:val="22"/>
              </w:rPr>
              <w:t xml:space="preserve">euro </w:t>
            </w:r>
            <w:r w:rsidR="001F3A06" w:rsidRPr="00B642C0">
              <w:rPr>
                <w:rFonts w:asciiTheme="majorHAnsi" w:hAnsiTheme="majorHAnsi" w:cstheme="majorHAnsi"/>
                <w:sz w:val="22"/>
                <w:szCs w:val="22"/>
              </w:rPr>
              <w:t xml:space="preserve">per </w:t>
            </w:r>
            <w:r w:rsidR="00F906C8" w:rsidRPr="00B642C0">
              <w:rPr>
                <w:rFonts w:asciiTheme="majorHAnsi" w:hAnsiTheme="majorHAnsi" w:cstheme="majorHAnsi"/>
                <w:sz w:val="22"/>
                <w:szCs w:val="22"/>
              </w:rPr>
              <w:t xml:space="preserve">stamaktie av serie D och </w:t>
            </w:r>
            <w:r w:rsidR="001F3A06" w:rsidRPr="00B642C0">
              <w:rPr>
                <w:rFonts w:asciiTheme="majorHAnsi" w:hAnsiTheme="majorHAnsi" w:cstheme="majorHAnsi"/>
                <w:sz w:val="22"/>
                <w:szCs w:val="22"/>
              </w:rPr>
              <w:t>år (”Utdelnings</w:t>
            </w:r>
            <w:r w:rsidR="00D63CB1" w:rsidRPr="00B642C0">
              <w:rPr>
                <w:rFonts w:asciiTheme="majorHAnsi" w:hAnsiTheme="majorHAnsi" w:cstheme="majorHAnsi"/>
                <w:sz w:val="22"/>
                <w:szCs w:val="22"/>
              </w:rPr>
              <w:t>begränsningen</w:t>
            </w:r>
            <w:r w:rsidR="001F3A06" w:rsidRPr="00B642C0">
              <w:rPr>
                <w:rFonts w:asciiTheme="majorHAnsi" w:hAnsiTheme="majorHAnsi" w:cstheme="majorHAnsi"/>
                <w:sz w:val="22"/>
                <w:szCs w:val="22"/>
              </w:rPr>
              <w:t>”).</w:t>
            </w:r>
            <w:r w:rsidR="00EE173E" w:rsidRPr="00B642C0">
              <w:rPr>
                <w:rFonts w:asciiTheme="majorHAnsi" w:hAnsiTheme="majorHAnsi" w:cstheme="majorHAnsi"/>
                <w:sz w:val="22"/>
                <w:szCs w:val="22"/>
              </w:rPr>
              <w:t xml:space="preserve"> </w:t>
            </w:r>
          </w:p>
          <w:p w14:paraId="3681244E" w14:textId="4929C8B0" w:rsidR="00EC37EF" w:rsidRPr="00F9106F" w:rsidRDefault="0046319E" w:rsidP="008A3C8D">
            <w:pPr>
              <w:spacing w:after="0" w:line="240" w:lineRule="auto"/>
              <w:rPr>
                <w:rFonts w:asciiTheme="majorHAnsi" w:hAnsiTheme="majorHAnsi" w:cstheme="majorHAnsi"/>
                <w:i/>
                <w:sz w:val="18"/>
                <w:szCs w:val="18"/>
                <w:lang w:val="en-GB"/>
              </w:rPr>
            </w:pPr>
            <w:r w:rsidRPr="00B642C0">
              <w:rPr>
                <w:rFonts w:asciiTheme="majorHAnsi" w:hAnsiTheme="majorHAnsi" w:cstheme="majorHAnsi"/>
                <w:i/>
                <w:sz w:val="18"/>
                <w:szCs w:val="18"/>
                <w:lang w:val="en-GB"/>
              </w:rPr>
              <w:t>If dividend is declared</w:t>
            </w:r>
            <w:r w:rsidR="00ED65D3" w:rsidRPr="00B642C0">
              <w:rPr>
                <w:rFonts w:asciiTheme="majorHAnsi" w:hAnsiTheme="majorHAnsi" w:cstheme="majorHAnsi"/>
                <w:i/>
                <w:sz w:val="18"/>
                <w:szCs w:val="18"/>
                <w:lang w:val="en-GB"/>
              </w:rPr>
              <w:t xml:space="preserve"> on the ordinary shares</w:t>
            </w:r>
            <w:r w:rsidRPr="00B642C0">
              <w:rPr>
                <w:rFonts w:asciiTheme="majorHAnsi" w:hAnsiTheme="majorHAnsi" w:cstheme="majorHAnsi"/>
                <w:i/>
                <w:sz w:val="18"/>
                <w:szCs w:val="18"/>
                <w:lang w:val="en-GB"/>
              </w:rPr>
              <w:t>, t</w:t>
            </w:r>
            <w:r w:rsidR="000A1F6A" w:rsidRPr="00B642C0">
              <w:rPr>
                <w:rFonts w:asciiTheme="majorHAnsi" w:hAnsiTheme="majorHAnsi" w:cstheme="majorHAnsi"/>
                <w:i/>
                <w:sz w:val="18"/>
                <w:szCs w:val="18"/>
                <w:lang w:val="en-GB"/>
              </w:rPr>
              <w:t xml:space="preserve">he </w:t>
            </w:r>
            <w:r w:rsidR="00FD3A2E" w:rsidRPr="00B642C0">
              <w:rPr>
                <w:rFonts w:asciiTheme="majorHAnsi" w:hAnsiTheme="majorHAnsi" w:cstheme="majorHAnsi"/>
                <w:i/>
                <w:sz w:val="18"/>
                <w:szCs w:val="18"/>
                <w:lang w:val="en-GB"/>
              </w:rPr>
              <w:t>Class D</w:t>
            </w:r>
            <w:r w:rsidR="00AE27B7" w:rsidRPr="00B642C0">
              <w:rPr>
                <w:rFonts w:asciiTheme="majorHAnsi" w:hAnsiTheme="majorHAnsi" w:cstheme="majorHAnsi"/>
                <w:i/>
                <w:sz w:val="18"/>
                <w:szCs w:val="18"/>
                <w:lang w:val="en-GB"/>
              </w:rPr>
              <w:t xml:space="preserve"> ordinary share</w:t>
            </w:r>
            <w:r w:rsidR="000A1F6A" w:rsidRPr="00B642C0">
              <w:rPr>
                <w:rFonts w:asciiTheme="majorHAnsi" w:hAnsiTheme="majorHAnsi" w:cstheme="majorHAnsi"/>
                <w:i/>
                <w:sz w:val="18"/>
                <w:szCs w:val="18"/>
                <w:lang w:val="en-GB"/>
              </w:rPr>
              <w:t>s</w:t>
            </w:r>
            <w:r w:rsidR="004F4DC5" w:rsidRPr="00B642C0">
              <w:rPr>
                <w:rFonts w:asciiTheme="majorHAnsi" w:hAnsiTheme="majorHAnsi" w:cstheme="majorHAnsi"/>
                <w:i/>
                <w:sz w:val="18"/>
                <w:szCs w:val="18"/>
                <w:lang w:val="en-GB"/>
              </w:rPr>
              <w:t xml:space="preserve"> </w:t>
            </w:r>
            <w:r w:rsidRPr="00B642C0">
              <w:rPr>
                <w:rFonts w:asciiTheme="majorHAnsi" w:hAnsiTheme="majorHAnsi" w:cstheme="majorHAnsi"/>
                <w:i/>
                <w:sz w:val="18"/>
                <w:szCs w:val="18"/>
                <w:lang w:val="en-GB"/>
              </w:rPr>
              <w:t>are entitled</w:t>
            </w:r>
            <w:r w:rsidR="004F4DC5" w:rsidRPr="00B642C0">
              <w:rPr>
                <w:rFonts w:asciiTheme="majorHAnsi" w:hAnsiTheme="majorHAnsi" w:cstheme="majorHAnsi"/>
                <w:i/>
                <w:sz w:val="18"/>
                <w:szCs w:val="18"/>
                <w:lang w:val="en-GB"/>
              </w:rPr>
              <w:t xml:space="preserve"> to five</w:t>
            </w:r>
            <w:r w:rsidR="000A1F6A" w:rsidRPr="00B642C0">
              <w:rPr>
                <w:rFonts w:asciiTheme="majorHAnsi" w:hAnsiTheme="majorHAnsi" w:cstheme="majorHAnsi"/>
                <w:i/>
                <w:sz w:val="18"/>
                <w:szCs w:val="18"/>
                <w:lang w:val="en-GB"/>
              </w:rPr>
              <w:t xml:space="preserve"> (5)</w:t>
            </w:r>
            <w:r w:rsidR="004F4DC5" w:rsidRPr="00B642C0">
              <w:rPr>
                <w:rFonts w:asciiTheme="majorHAnsi" w:hAnsiTheme="majorHAnsi" w:cstheme="majorHAnsi"/>
                <w:i/>
                <w:sz w:val="18"/>
                <w:szCs w:val="18"/>
                <w:lang w:val="en-GB"/>
              </w:rPr>
              <w:t xml:space="preserve"> times the </w:t>
            </w:r>
            <w:r w:rsidR="000A1F6A" w:rsidRPr="00B642C0">
              <w:rPr>
                <w:rFonts w:asciiTheme="majorHAnsi" w:hAnsiTheme="majorHAnsi" w:cstheme="majorHAnsi"/>
                <w:i/>
                <w:sz w:val="18"/>
                <w:szCs w:val="18"/>
                <w:lang w:val="en-GB"/>
              </w:rPr>
              <w:t>total</w:t>
            </w:r>
            <w:r w:rsidR="00AE27B7" w:rsidRPr="00B642C0">
              <w:rPr>
                <w:rFonts w:asciiTheme="majorHAnsi" w:hAnsiTheme="majorHAnsi" w:cstheme="majorHAnsi"/>
                <w:i/>
                <w:sz w:val="18"/>
                <w:szCs w:val="18"/>
                <w:lang w:val="en-GB"/>
              </w:rPr>
              <w:t xml:space="preserve"> </w:t>
            </w:r>
            <w:r w:rsidR="00AF5874" w:rsidRPr="00B642C0">
              <w:rPr>
                <w:rFonts w:asciiTheme="majorHAnsi" w:hAnsiTheme="majorHAnsi" w:cstheme="majorHAnsi"/>
                <w:i/>
                <w:sz w:val="18"/>
                <w:szCs w:val="18"/>
                <w:lang w:val="en-GB"/>
              </w:rPr>
              <w:t xml:space="preserve">dividend </w:t>
            </w:r>
            <w:r w:rsidRPr="00B642C0">
              <w:rPr>
                <w:rFonts w:asciiTheme="majorHAnsi" w:hAnsiTheme="majorHAnsi" w:cstheme="majorHAnsi"/>
                <w:i/>
                <w:sz w:val="18"/>
                <w:szCs w:val="18"/>
                <w:lang w:val="en-GB"/>
              </w:rPr>
              <w:t>on</w:t>
            </w:r>
            <w:r w:rsidR="000A1F6A" w:rsidRPr="00B642C0">
              <w:rPr>
                <w:rFonts w:asciiTheme="majorHAnsi" w:hAnsiTheme="majorHAnsi" w:cstheme="majorHAnsi"/>
                <w:i/>
                <w:sz w:val="18"/>
                <w:szCs w:val="18"/>
                <w:lang w:val="en-GB"/>
              </w:rPr>
              <w:t xml:space="preserve"> the</w:t>
            </w:r>
            <w:r w:rsidR="00AE27B7" w:rsidRPr="00B642C0">
              <w:rPr>
                <w:rFonts w:asciiTheme="majorHAnsi" w:hAnsiTheme="majorHAnsi" w:cstheme="majorHAnsi"/>
                <w:i/>
                <w:sz w:val="18"/>
                <w:szCs w:val="18"/>
                <w:lang w:val="en-GB"/>
              </w:rPr>
              <w:t xml:space="preserve"> </w:t>
            </w:r>
            <w:r w:rsidR="004F4DC5" w:rsidRPr="00B642C0">
              <w:rPr>
                <w:rFonts w:asciiTheme="majorHAnsi" w:hAnsiTheme="majorHAnsi" w:cstheme="majorHAnsi"/>
                <w:i/>
                <w:sz w:val="18"/>
                <w:szCs w:val="18"/>
                <w:lang w:val="en-GB"/>
              </w:rPr>
              <w:t xml:space="preserve">Class A </w:t>
            </w:r>
            <w:r w:rsidR="00AE27B7" w:rsidRPr="00B642C0">
              <w:rPr>
                <w:rFonts w:asciiTheme="majorHAnsi" w:hAnsiTheme="majorHAnsi" w:cstheme="majorHAnsi"/>
                <w:i/>
                <w:sz w:val="18"/>
                <w:szCs w:val="18"/>
                <w:lang w:val="en-GB"/>
              </w:rPr>
              <w:t>ordinary share</w:t>
            </w:r>
            <w:r w:rsidR="000A1F6A" w:rsidRPr="00B642C0">
              <w:rPr>
                <w:rFonts w:asciiTheme="majorHAnsi" w:hAnsiTheme="majorHAnsi" w:cstheme="majorHAnsi"/>
                <w:i/>
                <w:sz w:val="18"/>
                <w:szCs w:val="18"/>
                <w:lang w:val="en-GB"/>
              </w:rPr>
              <w:t>s</w:t>
            </w:r>
            <w:r w:rsidR="008B08B2" w:rsidRPr="00B642C0">
              <w:rPr>
                <w:rFonts w:asciiTheme="majorHAnsi" w:hAnsiTheme="majorHAnsi" w:cstheme="majorHAnsi"/>
                <w:i/>
                <w:sz w:val="18"/>
                <w:szCs w:val="18"/>
                <w:lang w:val="en-GB"/>
              </w:rPr>
              <w:t>, however not more than</w:t>
            </w:r>
            <w:r w:rsidR="004F4DC5" w:rsidRPr="00B642C0">
              <w:rPr>
                <w:rFonts w:asciiTheme="majorHAnsi" w:hAnsiTheme="majorHAnsi" w:cstheme="majorHAnsi"/>
                <w:i/>
                <w:sz w:val="18"/>
                <w:szCs w:val="18"/>
                <w:lang w:val="en-GB"/>
              </w:rPr>
              <w:t xml:space="preserve"> EUR 0.1</w:t>
            </w:r>
            <w:r w:rsidR="008B08B2" w:rsidRPr="00B642C0">
              <w:rPr>
                <w:rFonts w:asciiTheme="majorHAnsi" w:hAnsiTheme="majorHAnsi" w:cstheme="majorHAnsi"/>
                <w:i/>
                <w:sz w:val="18"/>
                <w:szCs w:val="18"/>
                <w:lang w:val="en-GB"/>
              </w:rPr>
              <w:t>0</w:t>
            </w:r>
            <w:r w:rsidR="004F4DC5" w:rsidRPr="00B642C0">
              <w:rPr>
                <w:rFonts w:asciiTheme="majorHAnsi" w:hAnsiTheme="majorHAnsi" w:cstheme="majorHAnsi"/>
                <w:i/>
                <w:sz w:val="18"/>
                <w:szCs w:val="18"/>
                <w:lang w:val="en-GB"/>
              </w:rPr>
              <w:t xml:space="preserve"> per </w:t>
            </w:r>
            <w:r w:rsidR="008B08B2" w:rsidRPr="00B642C0">
              <w:rPr>
                <w:rFonts w:asciiTheme="majorHAnsi" w:hAnsiTheme="majorHAnsi" w:cstheme="majorHAnsi"/>
                <w:i/>
                <w:sz w:val="18"/>
                <w:szCs w:val="18"/>
                <w:lang w:val="en-GB"/>
              </w:rPr>
              <w:t xml:space="preserve">Class D ordinary share and </w:t>
            </w:r>
            <w:r w:rsidR="004F4DC5" w:rsidRPr="00B642C0">
              <w:rPr>
                <w:rFonts w:asciiTheme="majorHAnsi" w:hAnsiTheme="majorHAnsi" w:cstheme="majorHAnsi"/>
                <w:i/>
                <w:sz w:val="18"/>
                <w:szCs w:val="18"/>
                <w:lang w:val="en-GB"/>
              </w:rPr>
              <w:t xml:space="preserve">year (the </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Dividend Cap</w:t>
            </w:r>
            <w:r w:rsidR="00010B06" w:rsidRPr="00B642C0">
              <w:rPr>
                <w:rFonts w:asciiTheme="majorHAnsi" w:hAnsiTheme="majorHAnsi" w:cstheme="majorHAnsi"/>
                <w:i/>
                <w:sz w:val="18"/>
                <w:szCs w:val="18"/>
                <w:lang w:val="en-GB"/>
              </w:rPr>
              <w:t>”</w:t>
            </w:r>
            <w:r w:rsidR="004F4DC5" w:rsidRPr="00B642C0">
              <w:rPr>
                <w:rFonts w:asciiTheme="majorHAnsi" w:hAnsiTheme="majorHAnsi" w:cstheme="majorHAnsi"/>
                <w:i/>
                <w:sz w:val="18"/>
                <w:szCs w:val="18"/>
                <w:lang w:val="en-GB"/>
              </w:rPr>
              <w:t>).</w:t>
            </w:r>
            <w:r w:rsidR="008B08B2" w:rsidRPr="00B642C0">
              <w:rPr>
                <w:rFonts w:asciiTheme="majorHAnsi" w:hAnsiTheme="majorHAnsi" w:cstheme="majorHAnsi"/>
                <w:i/>
                <w:sz w:val="18"/>
                <w:szCs w:val="18"/>
                <w:lang w:val="en-GB"/>
              </w:rPr>
              <w:t xml:space="preserve"> </w:t>
            </w:r>
          </w:p>
          <w:p w14:paraId="135A94E3" w14:textId="6E49192C" w:rsidR="001F3A06" w:rsidRPr="001F3A06" w:rsidRDefault="001F3A06" w:rsidP="008A3C8D">
            <w:pPr>
              <w:pStyle w:val="listanumrerad0"/>
              <w:shd w:val="clear" w:color="auto" w:fill="FFFFFF"/>
              <w:spacing w:before="120" w:after="0"/>
              <w:rPr>
                <w:rFonts w:asciiTheme="majorHAnsi" w:hAnsiTheme="majorHAnsi" w:cstheme="majorHAnsi"/>
                <w:sz w:val="22"/>
                <w:szCs w:val="22"/>
              </w:rPr>
            </w:pPr>
            <w:r w:rsidRPr="00B642C0">
              <w:rPr>
                <w:rFonts w:asciiTheme="majorHAnsi" w:hAnsiTheme="majorHAnsi" w:cstheme="majorHAnsi"/>
                <w:sz w:val="22"/>
                <w:szCs w:val="22"/>
              </w:rPr>
              <w:t xml:space="preserve">Förutsatt beslut av bolagsstämma, </w:t>
            </w:r>
            <w:r w:rsidR="009942F6" w:rsidRPr="00B642C0">
              <w:rPr>
                <w:rFonts w:asciiTheme="majorHAnsi" w:hAnsiTheme="majorHAnsi" w:cstheme="majorHAnsi"/>
                <w:sz w:val="22"/>
                <w:szCs w:val="22"/>
              </w:rPr>
              <w:t xml:space="preserve">skall </w:t>
            </w:r>
            <w:r w:rsidRPr="00B642C0">
              <w:rPr>
                <w:rFonts w:asciiTheme="majorHAnsi" w:hAnsiTheme="majorHAnsi" w:cstheme="majorHAnsi"/>
                <w:sz w:val="22"/>
                <w:szCs w:val="22"/>
              </w:rPr>
              <w:t xml:space="preserve">utbetalning av vinstutdelning på stamaktier av </w:t>
            </w:r>
            <w:r w:rsidR="00F15D05" w:rsidRPr="00B642C0">
              <w:rPr>
                <w:rFonts w:asciiTheme="majorHAnsi" w:hAnsiTheme="majorHAnsi" w:cstheme="majorHAnsi"/>
                <w:sz w:val="22"/>
                <w:szCs w:val="22"/>
              </w:rPr>
              <w:t xml:space="preserve">serie A </w:t>
            </w:r>
            <w:r w:rsidRPr="00B642C0">
              <w:rPr>
                <w:rFonts w:asciiTheme="majorHAnsi" w:hAnsiTheme="majorHAnsi" w:cstheme="majorHAnsi"/>
                <w:sz w:val="22"/>
                <w:szCs w:val="22"/>
              </w:rPr>
              <w:t>ske årligen</w:t>
            </w:r>
            <w:r w:rsidR="00C179DC" w:rsidRPr="00B642C0">
              <w:rPr>
                <w:rFonts w:asciiTheme="majorHAnsi" w:hAnsiTheme="majorHAnsi" w:cstheme="majorHAnsi"/>
                <w:sz w:val="22"/>
                <w:szCs w:val="22"/>
              </w:rPr>
              <w:t xml:space="preserve"> </w:t>
            </w:r>
            <w:r w:rsidR="007361B8" w:rsidRPr="00B642C0">
              <w:rPr>
                <w:rFonts w:asciiTheme="majorHAnsi" w:hAnsiTheme="majorHAnsi" w:cstheme="majorHAnsi"/>
                <w:sz w:val="22"/>
                <w:szCs w:val="22"/>
              </w:rPr>
              <w:t xml:space="preserve">eller </w:t>
            </w:r>
            <w:r w:rsidR="00111390" w:rsidRPr="00B642C0">
              <w:rPr>
                <w:rFonts w:asciiTheme="majorHAnsi" w:hAnsiTheme="majorHAnsi" w:cstheme="majorHAnsi"/>
                <w:sz w:val="22"/>
                <w:szCs w:val="22"/>
              </w:rPr>
              <w:t>kvartalsvis</w:t>
            </w:r>
            <w:r w:rsidR="007356A1" w:rsidRPr="00B642C0">
              <w:rPr>
                <w:rFonts w:asciiTheme="majorHAnsi" w:hAnsiTheme="majorHAnsi" w:cstheme="majorHAnsi"/>
                <w:sz w:val="22"/>
                <w:szCs w:val="22"/>
              </w:rPr>
              <w:t xml:space="preserve"> samt vinstutdelning</w:t>
            </w:r>
            <w:r w:rsidR="007356A1">
              <w:rPr>
                <w:rFonts w:asciiTheme="majorHAnsi" w:hAnsiTheme="majorHAnsi" w:cstheme="majorHAnsi"/>
                <w:sz w:val="22"/>
                <w:szCs w:val="22"/>
              </w:rPr>
              <w:t xml:space="preserve"> på stamaktie</w:t>
            </w:r>
            <w:r w:rsidR="00057F1E">
              <w:rPr>
                <w:rFonts w:asciiTheme="majorHAnsi" w:hAnsiTheme="majorHAnsi" w:cstheme="majorHAnsi"/>
                <w:sz w:val="22"/>
                <w:szCs w:val="22"/>
              </w:rPr>
              <w:t>r</w:t>
            </w:r>
            <w:r w:rsidR="007356A1">
              <w:rPr>
                <w:rFonts w:asciiTheme="majorHAnsi" w:hAnsiTheme="majorHAnsi" w:cstheme="majorHAnsi"/>
                <w:sz w:val="22"/>
                <w:szCs w:val="22"/>
              </w:rPr>
              <w:t xml:space="preserve"> av serie D</w:t>
            </w:r>
            <w:r w:rsidR="00FE60BF">
              <w:rPr>
                <w:rFonts w:asciiTheme="majorHAnsi" w:hAnsiTheme="majorHAnsi" w:cstheme="majorHAnsi"/>
                <w:sz w:val="22"/>
                <w:szCs w:val="22"/>
              </w:rPr>
              <w:t xml:space="preserve"> ske kvartalsvis</w:t>
            </w:r>
            <w:r>
              <w:rPr>
                <w:rFonts w:asciiTheme="majorHAnsi" w:hAnsiTheme="majorHAnsi" w:cstheme="majorHAnsi"/>
                <w:sz w:val="22"/>
                <w:szCs w:val="22"/>
              </w:rPr>
              <w:t xml:space="preserve">. </w:t>
            </w:r>
            <w:r w:rsidRPr="001F3A06">
              <w:rPr>
                <w:rFonts w:asciiTheme="majorHAnsi" w:hAnsiTheme="majorHAnsi" w:cstheme="majorHAnsi"/>
                <w:sz w:val="22"/>
                <w:szCs w:val="22"/>
              </w:rPr>
              <w:t>Avstämningsdag för vinstutdelning</w:t>
            </w:r>
            <w:r>
              <w:rPr>
                <w:rFonts w:asciiTheme="majorHAnsi" w:hAnsiTheme="majorHAnsi" w:cstheme="majorHAnsi"/>
                <w:sz w:val="22"/>
                <w:szCs w:val="22"/>
              </w:rPr>
              <w:t xml:space="preserve"> </w:t>
            </w:r>
            <w:r w:rsidR="009A0711">
              <w:rPr>
                <w:rFonts w:asciiTheme="majorHAnsi" w:hAnsiTheme="majorHAnsi" w:cstheme="majorHAnsi"/>
                <w:sz w:val="22"/>
                <w:szCs w:val="22"/>
              </w:rPr>
              <w:t xml:space="preserve">vid årlig utbetalning </w:t>
            </w:r>
            <w:r w:rsidRPr="001F3A06">
              <w:rPr>
                <w:rFonts w:asciiTheme="majorHAnsi" w:hAnsiTheme="majorHAnsi" w:cstheme="majorHAnsi"/>
                <w:sz w:val="22"/>
                <w:szCs w:val="22"/>
              </w:rPr>
              <w:t>skall vara den 5</w:t>
            </w:r>
            <w:r w:rsidR="00853600">
              <w:rPr>
                <w:rFonts w:asciiTheme="majorHAnsi" w:hAnsiTheme="majorHAnsi" w:cstheme="majorHAnsi"/>
                <w:sz w:val="22"/>
                <w:szCs w:val="22"/>
              </w:rPr>
              <w:t> maj</w:t>
            </w:r>
            <w:r>
              <w:rPr>
                <w:rFonts w:asciiTheme="majorHAnsi" w:hAnsiTheme="majorHAnsi" w:cstheme="majorHAnsi"/>
                <w:sz w:val="22"/>
                <w:szCs w:val="22"/>
              </w:rPr>
              <w:t>.</w:t>
            </w:r>
            <w:r w:rsidRPr="001F3A06">
              <w:rPr>
                <w:rFonts w:asciiTheme="majorHAnsi" w:hAnsiTheme="majorHAnsi" w:cstheme="majorHAnsi"/>
                <w:sz w:val="22"/>
                <w:szCs w:val="22"/>
              </w:rPr>
              <w:t xml:space="preserve"> </w:t>
            </w:r>
            <w:r w:rsidR="00740BF8">
              <w:rPr>
                <w:rFonts w:asciiTheme="majorHAnsi" w:hAnsiTheme="majorHAnsi" w:cstheme="majorHAnsi"/>
                <w:sz w:val="22"/>
                <w:szCs w:val="22"/>
              </w:rPr>
              <w:t>Avstämningsdag</w:t>
            </w:r>
            <w:r w:rsidR="001B76C4">
              <w:rPr>
                <w:rFonts w:asciiTheme="majorHAnsi" w:hAnsiTheme="majorHAnsi" w:cstheme="majorHAnsi"/>
                <w:sz w:val="22"/>
                <w:szCs w:val="22"/>
              </w:rPr>
              <w:t>ar</w:t>
            </w:r>
            <w:r w:rsidR="00740BF8">
              <w:rPr>
                <w:rFonts w:asciiTheme="majorHAnsi" w:hAnsiTheme="majorHAnsi" w:cstheme="majorHAnsi"/>
                <w:sz w:val="22"/>
                <w:szCs w:val="22"/>
              </w:rPr>
              <w:t xml:space="preserve"> </w:t>
            </w:r>
            <w:r w:rsidR="00293E79">
              <w:rPr>
                <w:rFonts w:asciiTheme="majorHAnsi" w:hAnsiTheme="majorHAnsi" w:cstheme="majorHAnsi"/>
                <w:sz w:val="22"/>
                <w:szCs w:val="22"/>
              </w:rPr>
              <w:t>vid</w:t>
            </w:r>
            <w:r w:rsidR="00740BF8">
              <w:rPr>
                <w:rFonts w:asciiTheme="majorHAnsi" w:hAnsiTheme="majorHAnsi" w:cstheme="majorHAnsi"/>
                <w:sz w:val="22"/>
                <w:szCs w:val="22"/>
              </w:rPr>
              <w:t xml:space="preserve"> </w:t>
            </w:r>
            <w:r w:rsidR="001B76C4">
              <w:rPr>
                <w:rFonts w:asciiTheme="majorHAnsi" w:hAnsiTheme="majorHAnsi" w:cstheme="majorHAnsi"/>
                <w:sz w:val="22"/>
                <w:szCs w:val="22"/>
              </w:rPr>
              <w:t>kvartalsvis utbetalning</w:t>
            </w:r>
            <w:r w:rsidR="00740BF8">
              <w:rPr>
                <w:rFonts w:asciiTheme="majorHAnsi" w:hAnsiTheme="majorHAnsi" w:cstheme="majorHAnsi"/>
                <w:sz w:val="22"/>
                <w:szCs w:val="22"/>
              </w:rPr>
              <w:t xml:space="preserve"> skall vara den </w:t>
            </w:r>
            <w:r w:rsidR="00740BF8" w:rsidRPr="00111390">
              <w:rPr>
                <w:rFonts w:asciiTheme="majorHAnsi" w:hAnsiTheme="majorHAnsi" w:cstheme="majorHAnsi"/>
                <w:sz w:val="22"/>
                <w:szCs w:val="22"/>
              </w:rPr>
              <w:t xml:space="preserve">5 februari, den 5 maj, den 5 augusti och den 5 november. För det fall sådan dag inte är bankdag, skall avstämningsdagen vara närmast föregående bankdag. </w:t>
            </w:r>
            <w:r w:rsidRPr="001F3A06">
              <w:rPr>
                <w:rFonts w:asciiTheme="majorHAnsi" w:hAnsiTheme="majorHAnsi" w:cstheme="majorHAnsi"/>
                <w:sz w:val="22"/>
                <w:szCs w:val="22"/>
              </w:rPr>
              <w:t xml:space="preserve">Utbetalning av vinstutdelning på </w:t>
            </w:r>
            <w:r>
              <w:rPr>
                <w:rFonts w:asciiTheme="majorHAnsi" w:hAnsiTheme="majorHAnsi" w:cstheme="majorHAnsi"/>
                <w:sz w:val="22"/>
                <w:szCs w:val="22"/>
              </w:rPr>
              <w:t>stama</w:t>
            </w:r>
            <w:r w:rsidRPr="001F3A06">
              <w:rPr>
                <w:rFonts w:asciiTheme="majorHAnsi" w:hAnsiTheme="majorHAnsi" w:cstheme="majorHAnsi"/>
                <w:sz w:val="22"/>
                <w:szCs w:val="22"/>
              </w:rPr>
              <w:t xml:space="preserve">ktier </w:t>
            </w:r>
            <w:r w:rsidR="00F15D05">
              <w:rPr>
                <w:rFonts w:asciiTheme="majorHAnsi" w:hAnsiTheme="majorHAnsi" w:cstheme="majorHAnsi"/>
                <w:sz w:val="22"/>
                <w:szCs w:val="22"/>
              </w:rPr>
              <w:t xml:space="preserve">av serie A och </w:t>
            </w:r>
            <w:r>
              <w:rPr>
                <w:rFonts w:asciiTheme="majorHAnsi" w:hAnsiTheme="majorHAnsi" w:cstheme="majorHAnsi"/>
                <w:sz w:val="22"/>
                <w:szCs w:val="22"/>
              </w:rPr>
              <w:t xml:space="preserve">av serie D </w:t>
            </w:r>
            <w:r w:rsidRPr="001F3A06">
              <w:rPr>
                <w:rFonts w:asciiTheme="majorHAnsi" w:hAnsiTheme="majorHAnsi" w:cstheme="majorHAnsi"/>
                <w:sz w:val="22"/>
                <w:szCs w:val="22"/>
              </w:rPr>
              <w:t xml:space="preserve">skall ske </w:t>
            </w:r>
            <w:r w:rsidR="00B90CF0">
              <w:rPr>
                <w:rFonts w:asciiTheme="majorHAnsi" w:hAnsiTheme="majorHAnsi" w:cstheme="majorHAnsi"/>
                <w:sz w:val="22"/>
                <w:szCs w:val="22"/>
              </w:rPr>
              <w:t>femte</w:t>
            </w:r>
            <w:r w:rsidR="00B90CF0" w:rsidRPr="001F3A06">
              <w:rPr>
                <w:rFonts w:asciiTheme="majorHAnsi" w:hAnsiTheme="majorHAnsi" w:cstheme="majorHAnsi"/>
                <w:sz w:val="22"/>
                <w:szCs w:val="22"/>
              </w:rPr>
              <w:t xml:space="preserve"> </w:t>
            </w:r>
            <w:r w:rsidRPr="001F3A06">
              <w:rPr>
                <w:rFonts w:asciiTheme="majorHAnsi" w:hAnsiTheme="majorHAnsi" w:cstheme="majorHAnsi"/>
                <w:sz w:val="22"/>
                <w:szCs w:val="22"/>
              </w:rPr>
              <w:t>bankdagen efter avstämningsdagen.</w:t>
            </w:r>
          </w:p>
          <w:p w14:paraId="150E860F" w14:textId="0B630CD0" w:rsidR="007D15A4" w:rsidRPr="00994043" w:rsidRDefault="00ED35D1" w:rsidP="008A3C8D">
            <w:pPr>
              <w:spacing w:after="0" w:line="240" w:lineRule="auto"/>
              <w:rPr>
                <w:rFonts w:asciiTheme="majorHAnsi" w:hAnsiTheme="majorHAnsi" w:cstheme="majorHAnsi"/>
                <w:szCs w:val="22"/>
                <w:lang w:val="en-GB"/>
              </w:rPr>
            </w:pPr>
            <w:r w:rsidRPr="001F3A06">
              <w:rPr>
                <w:rFonts w:asciiTheme="majorHAnsi" w:hAnsiTheme="majorHAnsi" w:cstheme="majorHAnsi"/>
                <w:i/>
                <w:sz w:val="18"/>
                <w:szCs w:val="18"/>
                <w:lang w:val="en-GB"/>
              </w:rPr>
              <w:lastRenderedPageBreak/>
              <w:t>Subject to resolution by the General Meeting, p</w:t>
            </w:r>
            <w:r w:rsidR="004C1465" w:rsidRPr="001F3A06">
              <w:rPr>
                <w:rFonts w:asciiTheme="majorHAnsi" w:hAnsiTheme="majorHAnsi" w:cstheme="majorHAnsi"/>
                <w:i/>
                <w:sz w:val="18"/>
                <w:szCs w:val="18"/>
                <w:lang w:val="en-GB"/>
              </w:rPr>
              <w:t xml:space="preserve">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1390">
              <w:rPr>
                <w:rFonts w:asciiTheme="majorHAnsi" w:hAnsiTheme="majorHAnsi" w:cstheme="majorHAnsi"/>
                <w:i/>
                <w:sz w:val="18"/>
                <w:szCs w:val="18"/>
                <w:lang w:val="en-GB"/>
              </w:rPr>
              <w:t xml:space="preserve">shall be made annually </w:t>
            </w:r>
            <w:r w:rsidR="0046319E">
              <w:rPr>
                <w:rFonts w:asciiTheme="majorHAnsi" w:hAnsiTheme="majorHAnsi" w:cstheme="majorHAnsi"/>
                <w:i/>
                <w:sz w:val="18"/>
                <w:szCs w:val="18"/>
                <w:lang w:val="en-GB"/>
              </w:rPr>
              <w:t xml:space="preserve">or </w:t>
            </w:r>
            <w:r w:rsidR="00111390">
              <w:rPr>
                <w:rFonts w:asciiTheme="majorHAnsi" w:hAnsiTheme="majorHAnsi" w:cstheme="majorHAnsi"/>
                <w:i/>
                <w:sz w:val="18"/>
                <w:szCs w:val="18"/>
                <w:lang w:val="en-GB"/>
              </w:rPr>
              <w:t>quarterly</w:t>
            </w:r>
            <w:r w:rsidR="0080611E">
              <w:rPr>
                <w:rFonts w:asciiTheme="majorHAnsi" w:hAnsiTheme="majorHAnsi" w:cstheme="majorHAnsi"/>
                <w:i/>
                <w:sz w:val="18"/>
                <w:szCs w:val="18"/>
                <w:lang w:val="en-GB"/>
              </w:rPr>
              <w:t xml:space="preserve"> and payment of dividend on Class D ordinary shares shall be made quarterly</w:t>
            </w:r>
            <w:r w:rsidR="000C00BC"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The record date for </w:t>
            </w:r>
            <w:r w:rsidR="009A0711">
              <w:rPr>
                <w:rFonts w:asciiTheme="majorHAnsi" w:hAnsiTheme="majorHAnsi" w:cstheme="majorHAnsi"/>
                <w:i/>
                <w:sz w:val="18"/>
                <w:szCs w:val="18"/>
                <w:lang w:val="en-GB"/>
              </w:rPr>
              <w:t xml:space="preserve">annual </w:t>
            </w:r>
            <w:r w:rsidR="009F011A" w:rsidRPr="001F3A06">
              <w:rPr>
                <w:rFonts w:asciiTheme="majorHAnsi" w:hAnsiTheme="majorHAnsi" w:cstheme="majorHAnsi"/>
                <w:i/>
                <w:sz w:val="18"/>
                <w:szCs w:val="18"/>
                <w:lang w:val="en-GB"/>
              </w:rPr>
              <w:t>payment</w:t>
            </w:r>
            <w:r w:rsidR="00111390">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shall be 5 </w:t>
            </w:r>
            <w:r w:rsidR="00853600">
              <w:rPr>
                <w:rFonts w:asciiTheme="majorHAnsi" w:hAnsiTheme="majorHAnsi" w:cstheme="majorHAnsi"/>
                <w:i/>
                <w:sz w:val="18"/>
                <w:szCs w:val="18"/>
                <w:lang w:val="en-GB"/>
              </w:rPr>
              <w:t>May</w:t>
            </w:r>
            <w:r w:rsidR="001B76C4">
              <w:rPr>
                <w:rFonts w:asciiTheme="majorHAnsi" w:hAnsiTheme="majorHAnsi" w:cstheme="majorHAnsi"/>
                <w:i/>
                <w:sz w:val="18"/>
                <w:szCs w:val="18"/>
                <w:lang w:val="en-GB"/>
              </w:rPr>
              <w:t xml:space="preserve">. </w:t>
            </w:r>
            <w:r w:rsidR="0080611E">
              <w:rPr>
                <w:rFonts w:asciiTheme="majorHAnsi" w:hAnsiTheme="majorHAnsi" w:cstheme="majorHAnsi"/>
                <w:i/>
                <w:sz w:val="18"/>
                <w:szCs w:val="18"/>
                <w:lang w:val="en-GB"/>
              </w:rPr>
              <w:t>The r</w:t>
            </w:r>
            <w:r w:rsidR="001B76C4">
              <w:rPr>
                <w:rFonts w:asciiTheme="majorHAnsi" w:hAnsiTheme="majorHAnsi" w:cstheme="majorHAnsi"/>
                <w:i/>
                <w:sz w:val="18"/>
                <w:szCs w:val="18"/>
                <w:lang w:val="en-GB"/>
              </w:rPr>
              <w:t xml:space="preserve">ecord dates for quarterly payments shall be </w:t>
            </w:r>
            <w:r w:rsidR="007D661C" w:rsidRPr="00111390">
              <w:rPr>
                <w:rFonts w:asciiTheme="majorHAnsi" w:hAnsiTheme="majorHAnsi" w:cstheme="majorHAnsi"/>
                <w:i/>
                <w:sz w:val="18"/>
                <w:szCs w:val="18"/>
                <w:lang w:val="en-GB"/>
              </w:rPr>
              <w:t>5 February, 5 May, 5 August and 5</w:t>
            </w:r>
            <w:r w:rsidR="001B76C4">
              <w:rPr>
                <w:rFonts w:asciiTheme="majorHAnsi" w:hAnsiTheme="majorHAnsi" w:cstheme="majorHAnsi"/>
                <w:i/>
                <w:sz w:val="18"/>
                <w:szCs w:val="18"/>
                <w:lang w:val="en-GB"/>
              </w:rPr>
              <w:t> </w:t>
            </w:r>
            <w:r w:rsidR="007D661C" w:rsidRPr="00111390">
              <w:rPr>
                <w:rFonts w:asciiTheme="majorHAnsi" w:hAnsiTheme="majorHAnsi" w:cstheme="majorHAnsi"/>
                <w:i/>
                <w:sz w:val="18"/>
                <w:szCs w:val="18"/>
                <w:lang w:val="en-GB"/>
              </w:rPr>
              <w:t>November. In the event such day is not a Banking Day</w:t>
            </w:r>
            <w:r w:rsidR="00854ACE">
              <w:rPr>
                <w:rFonts w:asciiTheme="majorHAnsi" w:hAnsiTheme="majorHAnsi" w:cstheme="majorHAnsi"/>
                <w:i/>
                <w:sz w:val="18"/>
                <w:szCs w:val="18"/>
                <w:lang w:val="en-GB"/>
              </w:rPr>
              <w:t>,</w:t>
            </w:r>
            <w:r w:rsidR="005D0041">
              <w:rPr>
                <w:rFonts w:asciiTheme="majorHAnsi" w:hAnsiTheme="majorHAnsi" w:cstheme="majorHAnsi"/>
                <w:i/>
                <w:sz w:val="18"/>
                <w:szCs w:val="18"/>
                <w:lang w:val="en-GB"/>
              </w:rPr>
              <w:t xml:space="preserve"> </w:t>
            </w:r>
            <w:r w:rsidR="007D661C" w:rsidRPr="00111390">
              <w:rPr>
                <w:rFonts w:asciiTheme="majorHAnsi" w:hAnsiTheme="majorHAnsi" w:cstheme="majorHAnsi"/>
                <w:i/>
                <w:sz w:val="18"/>
                <w:szCs w:val="18"/>
                <w:lang w:val="en-GB"/>
              </w:rPr>
              <w:t xml:space="preserve">the record date shall be the closest preceding Banking Day. </w:t>
            </w:r>
            <w:r w:rsidR="009F011A" w:rsidRPr="001F3A06">
              <w:rPr>
                <w:rFonts w:asciiTheme="majorHAnsi" w:hAnsiTheme="majorHAnsi" w:cstheme="majorHAnsi"/>
                <w:i/>
                <w:sz w:val="18"/>
                <w:szCs w:val="18"/>
                <w:lang w:val="en-GB"/>
              </w:rPr>
              <w:t xml:space="preserve">Payment of dividend on </w:t>
            </w:r>
            <w:r w:rsidR="00115322" w:rsidRPr="001F3A06">
              <w:rPr>
                <w:rFonts w:asciiTheme="majorHAnsi" w:hAnsiTheme="majorHAnsi" w:cstheme="majorHAnsi"/>
                <w:i/>
                <w:sz w:val="18"/>
                <w:szCs w:val="18"/>
                <w:lang w:val="en-GB"/>
              </w:rPr>
              <w:t xml:space="preserve">Class </w:t>
            </w:r>
            <w:r w:rsidR="00115322">
              <w:rPr>
                <w:rFonts w:asciiTheme="majorHAnsi" w:hAnsiTheme="majorHAnsi" w:cstheme="majorHAnsi"/>
                <w:i/>
                <w:sz w:val="18"/>
                <w:szCs w:val="18"/>
                <w:lang w:val="en-GB"/>
              </w:rPr>
              <w:t>A</w:t>
            </w:r>
            <w:r w:rsidR="00115322" w:rsidRPr="001F3A06">
              <w:rPr>
                <w:rFonts w:asciiTheme="majorHAnsi" w:hAnsiTheme="majorHAnsi" w:cstheme="majorHAnsi"/>
                <w:i/>
                <w:sz w:val="18"/>
                <w:szCs w:val="18"/>
                <w:lang w:val="en-GB"/>
              </w:rPr>
              <w:t xml:space="preserve"> ordinary shares </w:t>
            </w:r>
            <w:r w:rsidR="00115322">
              <w:rPr>
                <w:rFonts w:asciiTheme="majorHAnsi" w:hAnsiTheme="majorHAnsi" w:cstheme="majorHAnsi"/>
                <w:i/>
                <w:sz w:val="18"/>
                <w:szCs w:val="18"/>
                <w:lang w:val="en-GB"/>
              </w:rPr>
              <w:t xml:space="preserve">and </w:t>
            </w:r>
            <w:r w:rsidR="00FD3A2E" w:rsidRPr="001F3A06">
              <w:rPr>
                <w:rFonts w:asciiTheme="majorHAnsi" w:hAnsiTheme="majorHAnsi" w:cstheme="majorHAnsi"/>
                <w:i/>
                <w:sz w:val="18"/>
                <w:szCs w:val="18"/>
                <w:lang w:val="en-GB"/>
              </w:rPr>
              <w:t>Class D</w:t>
            </w:r>
            <w:r w:rsidR="009A3160" w:rsidRPr="001F3A06">
              <w:rPr>
                <w:rFonts w:asciiTheme="majorHAnsi" w:hAnsiTheme="majorHAnsi" w:cstheme="majorHAnsi"/>
                <w:i/>
                <w:sz w:val="18"/>
                <w:szCs w:val="18"/>
                <w:lang w:val="en-GB"/>
              </w:rPr>
              <w:t xml:space="preserve"> </w:t>
            </w:r>
            <w:r w:rsidR="009F011A" w:rsidRPr="001F3A06">
              <w:rPr>
                <w:rFonts w:asciiTheme="majorHAnsi" w:hAnsiTheme="majorHAnsi" w:cstheme="majorHAnsi"/>
                <w:i/>
                <w:sz w:val="18"/>
                <w:szCs w:val="18"/>
                <w:lang w:val="en-GB"/>
              </w:rPr>
              <w:t xml:space="preserve">ordinary shares shall be made on the </w:t>
            </w:r>
            <w:r w:rsidR="00B90CF0">
              <w:rPr>
                <w:rFonts w:asciiTheme="majorHAnsi" w:hAnsiTheme="majorHAnsi" w:cstheme="majorHAnsi"/>
                <w:i/>
                <w:sz w:val="18"/>
                <w:szCs w:val="18"/>
                <w:lang w:val="en-GB"/>
              </w:rPr>
              <w:t xml:space="preserve">fifth </w:t>
            </w:r>
            <w:r w:rsidR="00DB5AA8" w:rsidRPr="001F3A06">
              <w:rPr>
                <w:rFonts w:asciiTheme="majorHAnsi" w:hAnsiTheme="majorHAnsi" w:cstheme="majorHAnsi"/>
                <w:i/>
                <w:sz w:val="18"/>
                <w:szCs w:val="18"/>
                <w:lang w:val="en-GB"/>
              </w:rPr>
              <w:t>Banking D</w:t>
            </w:r>
            <w:r w:rsidR="009F011A" w:rsidRPr="001F3A06">
              <w:rPr>
                <w:rFonts w:asciiTheme="majorHAnsi" w:hAnsiTheme="majorHAnsi" w:cstheme="majorHAnsi"/>
                <w:i/>
                <w:sz w:val="18"/>
                <w:szCs w:val="18"/>
                <w:lang w:val="en-GB"/>
              </w:rPr>
              <w:t>ay after the record date.</w:t>
            </w:r>
            <w:r w:rsidR="009F011A" w:rsidRPr="00BE5BD0">
              <w:rPr>
                <w:rFonts w:asciiTheme="majorHAnsi" w:hAnsiTheme="majorHAnsi" w:cstheme="majorHAnsi"/>
                <w:szCs w:val="22"/>
                <w:lang w:val="en-GB"/>
              </w:rPr>
              <w:t xml:space="preserve"> </w:t>
            </w:r>
          </w:p>
          <w:p w14:paraId="6939ACC3" w14:textId="0FEBE631" w:rsidR="001F3A06" w:rsidRPr="001F3A06" w:rsidRDefault="001F3A06" w:rsidP="008A3C8D">
            <w:pPr>
              <w:autoSpaceDE w:val="0"/>
              <w:autoSpaceDN w:val="0"/>
              <w:adjustRightInd w:val="0"/>
              <w:spacing w:before="120" w:after="0" w:line="240" w:lineRule="auto"/>
              <w:rPr>
                <w:rFonts w:asciiTheme="majorHAnsi" w:hAnsiTheme="majorHAnsi" w:cstheme="majorHAnsi"/>
                <w:szCs w:val="22"/>
              </w:rPr>
            </w:pPr>
            <w:r w:rsidRPr="00D20AFF">
              <w:rPr>
                <w:rFonts w:ascii="Arial" w:hAnsi="Arial" w:cs="Arial"/>
              </w:rPr>
              <w:t xml:space="preserve">Om </w:t>
            </w:r>
            <w:r w:rsidR="00FB02FA">
              <w:rPr>
                <w:rFonts w:ascii="Arial" w:hAnsi="Arial" w:cs="Arial"/>
              </w:rPr>
              <w:t xml:space="preserve">för visst år </w:t>
            </w:r>
            <w:r w:rsidRPr="00D20AFF">
              <w:rPr>
                <w:rFonts w:ascii="Arial" w:hAnsi="Arial" w:cs="Arial"/>
              </w:rPr>
              <w:t xml:space="preserve">ingen vinstutdelning lämnats på </w:t>
            </w:r>
            <w:r w:rsidR="008A6FEC">
              <w:rPr>
                <w:rFonts w:asciiTheme="majorHAnsi" w:hAnsiTheme="majorHAnsi" w:cstheme="majorHAnsi"/>
                <w:szCs w:val="22"/>
              </w:rPr>
              <w:t>stama</w:t>
            </w:r>
            <w:r w:rsidR="008A6FEC" w:rsidRPr="001F3A06">
              <w:rPr>
                <w:rFonts w:asciiTheme="majorHAnsi" w:hAnsiTheme="majorHAnsi" w:cstheme="majorHAnsi"/>
                <w:szCs w:val="22"/>
              </w:rPr>
              <w:t xml:space="preserve">ktier </w:t>
            </w:r>
            <w:r w:rsidR="008A6FEC">
              <w:rPr>
                <w:rFonts w:asciiTheme="majorHAnsi" w:hAnsiTheme="majorHAnsi" w:cstheme="majorHAnsi"/>
                <w:szCs w:val="22"/>
              </w:rPr>
              <w:t>av serie D</w:t>
            </w:r>
            <w:r w:rsidRPr="00D20AFF">
              <w:rPr>
                <w:rFonts w:ascii="Arial" w:hAnsi="Arial" w:cs="Arial"/>
              </w:rPr>
              <w:t xml:space="preserve">, eller om endast vinstutdelning understigande </w:t>
            </w:r>
            <w:r w:rsidR="00D63CB1">
              <w:rPr>
                <w:rFonts w:asciiTheme="majorHAnsi" w:hAnsiTheme="majorHAnsi" w:cstheme="majorHAnsi"/>
                <w:szCs w:val="22"/>
              </w:rPr>
              <w:t>Utdelningsbegränsningen</w:t>
            </w:r>
            <w:r w:rsidRPr="00D20AFF">
              <w:rPr>
                <w:rFonts w:ascii="Arial" w:hAnsi="Arial" w:cs="Arial"/>
              </w:rPr>
              <w:t xml:space="preserve"> lämnats, skall </w:t>
            </w:r>
            <w:r w:rsidR="00D63CB1">
              <w:rPr>
                <w:rFonts w:asciiTheme="majorHAnsi" w:hAnsiTheme="majorHAnsi" w:cstheme="majorHAnsi"/>
                <w:szCs w:val="22"/>
              </w:rPr>
              <w:t>Utdelningsbegränsningen</w:t>
            </w:r>
            <w:r w:rsidRPr="00D20AFF">
              <w:rPr>
                <w:rFonts w:ascii="Arial" w:hAnsi="Arial" w:cs="Arial"/>
              </w:rPr>
              <w:t xml:space="preserve"> </w:t>
            </w:r>
            <w:r w:rsidR="00FB02FA">
              <w:rPr>
                <w:rFonts w:ascii="Arial" w:hAnsi="Arial" w:cs="Arial"/>
              </w:rPr>
              <w:t xml:space="preserve">för kommande år </w:t>
            </w:r>
            <w:r w:rsidR="008A6FEC">
              <w:rPr>
                <w:rFonts w:ascii="Arial" w:hAnsi="Arial" w:cs="Arial"/>
              </w:rPr>
              <w:t>höjas med ett belopp</w:t>
            </w:r>
            <w:r w:rsidRPr="00D20AFF">
              <w:rPr>
                <w:rFonts w:ascii="Arial" w:hAnsi="Arial" w:cs="Arial"/>
              </w:rPr>
              <w:t xml:space="preserve"> motsvarande skillnaden mellan </w:t>
            </w:r>
            <w:r w:rsidR="00D63CB1">
              <w:rPr>
                <w:rFonts w:asciiTheme="majorHAnsi" w:hAnsiTheme="majorHAnsi" w:cstheme="majorHAnsi"/>
                <w:szCs w:val="22"/>
              </w:rPr>
              <w:t>Utdelningsbegränsningen</w:t>
            </w:r>
            <w:r w:rsidR="008A6FEC" w:rsidRPr="00D20AFF">
              <w:rPr>
                <w:rFonts w:ascii="Arial" w:hAnsi="Arial" w:cs="Arial"/>
              </w:rPr>
              <w:t xml:space="preserve"> </w:t>
            </w:r>
            <w:r w:rsidRPr="00D20AFF">
              <w:rPr>
                <w:rFonts w:ascii="Arial" w:hAnsi="Arial" w:cs="Arial"/>
              </w:rPr>
              <w:t>och utbetalt belopp (”</w:t>
            </w:r>
            <w:r w:rsidR="009942F6">
              <w:rPr>
                <w:rFonts w:ascii="Arial" w:hAnsi="Arial" w:cs="Arial"/>
              </w:rPr>
              <w:t>B</w:t>
            </w:r>
            <w:r w:rsidR="009942F6" w:rsidRPr="009942F6">
              <w:rPr>
                <w:rFonts w:ascii="Arial" w:hAnsi="Arial" w:cs="Arial"/>
              </w:rPr>
              <w:t>ristbeloppet</w:t>
            </w:r>
            <w:r w:rsidR="00085BD6">
              <w:rPr>
                <w:rFonts w:ascii="Arial" w:hAnsi="Arial" w:cs="Arial"/>
              </w:rPr>
              <w:t>”) till de</w:t>
            </w:r>
            <w:r w:rsidR="005B5A5C">
              <w:rPr>
                <w:rFonts w:ascii="Arial" w:hAnsi="Arial" w:cs="Arial"/>
              </w:rPr>
              <w:t>ss</w:t>
            </w:r>
            <w:r w:rsidR="00085BD6">
              <w:rPr>
                <w:rFonts w:ascii="Arial" w:hAnsi="Arial" w:cs="Arial"/>
              </w:rPr>
              <w:t xml:space="preserve"> att </w:t>
            </w:r>
            <w:r w:rsidR="009942F6">
              <w:rPr>
                <w:rFonts w:ascii="Arial" w:hAnsi="Arial" w:cs="Arial"/>
              </w:rPr>
              <w:t>B</w:t>
            </w:r>
            <w:r w:rsidR="009942F6" w:rsidRPr="009942F6">
              <w:rPr>
                <w:rFonts w:ascii="Arial" w:hAnsi="Arial" w:cs="Arial"/>
              </w:rPr>
              <w:t>ristbeloppet</w:t>
            </w:r>
            <w:r w:rsidR="00085BD6">
              <w:rPr>
                <w:rFonts w:ascii="Arial" w:hAnsi="Arial" w:cs="Arial"/>
              </w:rPr>
              <w:t xml:space="preserve"> har erlagts</w:t>
            </w:r>
            <w:r w:rsidRPr="00D20AFF">
              <w:rPr>
                <w:rFonts w:ascii="Arial" w:hAnsi="Arial" w:cs="Arial"/>
              </w:rPr>
              <w:t>.</w:t>
            </w:r>
          </w:p>
          <w:p w14:paraId="7C59FAA3" w14:textId="10E291D6" w:rsidR="00830AAB" w:rsidRDefault="0085674A" w:rsidP="008A3C8D">
            <w:pPr>
              <w:spacing w:after="0" w:line="240" w:lineRule="auto"/>
              <w:rPr>
                <w:rFonts w:asciiTheme="majorHAnsi" w:hAnsiTheme="majorHAnsi" w:cstheme="majorHAnsi"/>
                <w:i/>
                <w:sz w:val="18"/>
                <w:szCs w:val="18"/>
                <w:lang w:val="en-GB"/>
              </w:rPr>
            </w:pPr>
            <w:r w:rsidRPr="00085BD6">
              <w:rPr>
                <w:rFonts w:asciiTheme="majorHAnsi" w:hAnsiTheme="majorHAnsi" w:cstheme="majorHAnsi"/>
                <w:i/>
                <w:sz w:val="18"/>
                <w:szCs w:val="18"/>
                <w:lang w:val="en-GB"/>
              </w:rPr>
              <w:t xml:space="preserve">If </w:t>
            </w:r>
            <w:r w:rsidR="00115322">
              <w:rPr>
                <w:rFonts w:asciiTheme="majorHAnsi" w:hAnsiTheme="majorHAnsi" w:cstheme="majorHAnsi"/>
                <w:i/>
                <w:sz w:val="18"/>
                <w:szCs w:val="18"/>
                <w:lang w:val="en-GB"/>
              </w:rPr>
              <w:t xml:space="preserve">for a certain year </w:t>
            </w:r>
            <w:r w:rsidR="001C514C" w:rsidRPr="00085BD6">
              <w:rPr>
                <w:rFonts w:asciiTheme="majorHAnsi" w:hAnsiTheme="majorHAnsi" w:cstheme="majorHAnsi"/>
                <w:i/>
                <w:sz w:val="18"/>
                <w:szCs w:val="18"/>
                <w:lang w:val="en-GB"/>
              </w:rPr>
              <w:t xml:space="preserve">no dividend has been paid on the </w:t>
            </w:r>
            <w:r w:rsidR="00FD3A2E" w:rsidRPr="00085BD6">
              <w:rPr>
                <w:rFonts w:asciiTheme="majorHAnsi" w:hAnsiTheme="majorHAnsi" w:cstheme="majorHAnsi"/>
                <w:i/>
                <w:sz w:val="18"/>
                <w:szCs w:val="18"/>
                <w:lang w:val="en-GB"/>
              </w:rPr>
              <w:t>Class D</w:t>
            </w:r>
            <w:r w:rsidR="001C514C" w:rsidRPr="00085BD6">
              <w:rPr>
                <w:rFonts w:asciiTheme="majorHAnsi" w:hAnsiTheme="majorHAnsi" w:cstheme="majorHAnsi"/>
                <w:i/>
                <w:sz w:val="18"/>
                <w:szCs w:val="18"/>
                <w:lang w:val="en-GB"/>
              </w:rPr>
              <w:t xml:space="preserve"> ordinary shares, or if only dividend less than the Dividend Cap has been paid, </w:t>
            </w:r>
            <w:r w:rsidR="004C1465" w:rsidRPr="00085BD6">
              <w:rPr>
                <w:rFonts w:asciiTheme="majorHAnsi" w:hAnsiTheme="majorHAnsi" w:cstheme="majorHAnsi"/>
                <w:i/>
                <w:sz w:val="18"/>
                <w:szCs w:val="18"/>
                <w:lang w:val="en-GB"/>
              </w:rPr>
              <w:t xml:space="preserve">the Dividend Cap </w:t>
            </w:r>
            <w:r w:rsidR="00115322">
              <w:rPr>
                <w:rFonts w:asciiTheme="majorHAnsi" w:hAnsiTheme="majorHAnsi" w:cstheme="majorHAnsi"/>
                <w:i/>
                <w:sz w:val="18"/>
                <w:szCs w:val="18"/>
                <w:lang w:val="en-GB"/>
              </w:rPr>
              <w:t xml:space="preserve">for the next year </w:t>
            </w:r>
            <w:r w:rsidR="004C1465" w:rsidRPr="00085BD6">
              <w:rPr>
                <w:rFonts w:asciiTheme="majorHAnsi" w:hAnsiTheme="majorHAnsi" w:cstheme="majorHAnsi"/>
                <w:i/>
                <w:sz w:val="18"/>
                <w:szCs w:val="18"/>
                <w:lang w:val="en-GB"/>
              </w:rPr>
              <w:t xml:space="preserve">shall be increased by </w:t>
            </w:r>
            <w:r w:rsidR="001C514C" w:rsidRPr="00085BD6">
              <w:rPr>
                <w:rFonts w:asciiTheme="majorHAnsi" w:hAnsiTheme="majorHAnsi" w:cstheme="majorHAnsi"/>
                <w:i/>
                <w:sz w:val="18"/>
                <w:szCs w:val="18"/>
                <w:lang w:val="en-GB"/>
              </w:rPr>
              <w:t>an amount corresponding to the difference between the Dividend Cap and the actual amount paid (the “</w:t>
            </w:r>
            <w:r w:rsidR="004C1465" w:rsidRPr="00085BD6">
              <w:rPr>
                <w:rFonts w:asciiTheme="majorHAnsi" w:hAnsiTheme="majorHAnsi" w:cstheme="majorHAnsi"/>
                <w:i/>
                <w:sz w:val="18"/>
                <w:szCs w:val="18"/>
                <w:lang w:val="en-GB"/>
              </w:rPr>
              <w:t>Shortfall</w:t>
            </w:r>
            <w:r w:rsidR="001C514C" w:rsidRPr="00085BD6">
              <w:rPr>
                <w:rFonts w:asciiTheme="majorHAnsi" w:hAnsiTheme="majorHAnsi" w:cstheme="majorHAnsi"/>
                <w:i/>
                <w:sz w:val="18"/>
                <w:szCs w:val="18"/>
                <w:lang w:val="en-GB"/>
              </w:rPr>
              <w:t xml:space="preserve"> Amount”)</w:t>
            </w:r>
            <w:r w:rsidR="004C1465" w:rsidRPr="00085BD6">
              <w:rPr>
                <w:rFonts w:asciiTheme="majorHAnsi" w:hAnsiTheme="majorHAnsi" w:cstheme="majorHAnsi"/>
                <w:i/>
                <w:sz w:val="18"/>
                <w:szCs w:val="18"/>
                <w:lang w:val="en-GB"/>
              </w:rPr>
              <w:t xml:space="preserve"> until </w:t>
            </w:r>
            <w:r w:rsidR="001C514C" w:rsidRPr="00085BD6">
              <w:rPr>
                <w:rFonts w:asciiTheme="majorHAnsi" w:hAnsiTheme="majorHAnsi" w:cstheme="majorHAnsi"/>
                <w:i/>
                <w:sz w:val="18"/>
                <w:szCs w:val="18"/>
                <w:lang w:val="en-GB"/>
              </w:rPr>
              <w:t>the</w:t>
            </w:r>
            <w:r w:rsidR="004C1465" w:rsidRPr="00085BD6">
              <w:rPr>
                <w:rFonts w:asciiTheme="majorHAnsi" w:hAnsiTheme="majorHAnsi" w:cstheme="majorHAnsi"/>
                <w:i/>
                <w:sz w:val="18"/>
                <w:szCs w:val="18"/>
                <w:lang w:val="en-GB"/>
              </w:rPr>
              <w:t xml:space="preserve"> Shortfall </w:t>
            </w:r>
            <w:r w:rsidR="001C514C" w:rsidRPr="00085BD6">
              <w:rPr>
                <w:rFonts w:asciiTheme="majorHAnsi" w:hAnsiTheme="majorHAnsi" w:cstheme="majorHAnsi"/>
                <w:i/>
                <w:sz w:val="18"/>
                <w:szCs w:val="18"/>
                <w:lang w:val="en-GB"/>
              </w:rPr>
              <w:t xml:space="preserve">Amount </w:t>
            </w:r>
            <w:r w:rsidR="004C1465" w:rsidRPr="00085BD6">
              <w:rPr>
                <w:rFonts w:asciiTheme="majorHAnsi" w:hAnsiTheme="majorHAnsi" w:cstheme="majorHAnsi"/>
                <w:i/>
                <w:sz w:val="18"/>
                <w:szCs w:val="18"/>
                <w:lang w:val="en-GB"/>
              </w:rPr>
              <w:t>has been paid.</w:t>
            </w:r>
          </w:p>
          <w:p w14:paraId="1CEF740D" w14:textId="77777777" w:rsidR="00830AAB" w:rsidRPr="00085BD6" w:rsidRDefault="00830AAB" w:rsidP="008A3C8D">
            <w:pPr>
              <w:spacing w:after="0" w:line="240" w:lineRule="auto"/>
              <w:rPr>
                <w:rFonts w:asciiTheme="majorHAnsi" w:hAnsiTheme="majorHAnsi" w:cstheme="majorHAnsi"/>
                <w:i/>
                <w:sz w:val="18"/>
                <w:szCs w:val="18"/>
                <w:lang w:val="en-GB"/>
              </w:rPr>
            </w:pPr>
          </w:p>
          <w:p w14:paraId="4C136E03" w14:textId="77777777" w:rsidR="00BF1305" w:rsidRDefault="00BF1305" w:rsidP="008A3C8D">
            <w:pPr>
              <w:pStyle w:val="ListParagraph"/>
              <w:numPr>
                <w:ilvl w:val="0"/>
                <w:numId w:val="25"/>
              </w:numPr>
              <w:spacing w:after="0" w:line="240" w:lineRule="auto"/>
              <w:rPr>
                <w:rFonts w:ascii="Arial" w:hAnsi="Arial" w:cs="Arial"/>
                <w:b/>
                <w:i/>
              </w:rPr>
            </w:pPr>
            <w:r w:rsidRPr="00943041">
              <w:rPr>
                <w:rFonts w:ascii="Arial" w:hAnsi="Arial" w:cs="Arial"/>
                <w:b/>
                <w:i/>
              </w:rPr>
              <w:t>Omvandlingsförbehåll</w:t>
            </w:r>
          </w:p>
          <w:p w14:paraId="20704B40" w14:textId="77777777" w:rsidR="00BF1305" w:rsidRPr="00943041" w:rsidRDefault="00BF1305" w:rsidP="008A3C8D">
            <w:pPr>
              <w:pStyle w:val="ListParagraph"/>
              <w:spacing w:after="0" w:line="240" w:lineRule="auto"/>
              <w:ind w:left="360"/>
              <w:rPr>
                <w:rFonts w:ascii="Arial" w:hAnsi="Arial" w:cs="Arial"/>
                <w:b/>
                <w:i/>
              </w:rPr>
            </w:pPr>
            <w:r>
              <w:rPr>
                <w:rFonts w:ascii="Arial" w:hAnsi="Arial" w:cs="Arial"/>
                <w:b/>
                <w:i/>
              </w:rPr>
              <w:t>Share conversion clause</w:t>
            </w:r>
          </w:p>
          <w:p w14:paraId="0F0387C8" w14:textId="4F2F73D1" w:rsidR="00BF1305" w:rsidRDefault="00BF1305" w:rsidP="008A3C8D">
            <w:pPr>
              <w:shd w:val="clear" w:color="auto" w:fill="FFFFFF"/>
              <w:spacing w:after="0" w:line="240" w:lineRule="auto"/>
              <w:rPr>
                <w:rFonts w:ascii="Arial" w:hAnsi="Arial" w:cs="Arial"/>
              </w:rPr>
            </w:pPr>
            <w:r w:rsidRPr="00BF1305">
              <w:rPr>
                <w:rFonts w:ascii="Arial" w:hAnsi="Arial" w:cs="Arial"/>
              </w:rPr>
              <w:t>Stamaktier av serie A ska</w:t>
            </w:r>
            <w:r w:rsidR="00FB02FA">
              <w:rPr>
                <w:rFonts w:ascii="Arial" w:hAnsi="Arial" w:cs="Arial"/>
              </w:rPr>
              <w:t>ll</w:t>
            </w:r>
            <w:r w:rsidRPr="00BF1305">
              <w:rPr>
                <w:rFonts w:ascii="Arial" w:hAnsi="Arial" w:cs="Arial"/>
              </w:rPr>
              <w:t xml:space="preserve"> på begäran av ägare till sådana aktier omvandlas till stamaktier av serie D. Begäran om omvandling, som ska</w:t>
            </w:r>
            <w:r w:rsidR="00FB02FA">
              <w:rPr>
                <w:rFonts w:ascii="Arial" w:hAnsi="Arial" w:cs="Arial"/>
              </w:rPr>
              <w:t>ll</w:t>
            </w:r>
            <w:r w:rsidRPr="00BF1305">
              <w:rPr>
                <w:rFonts w:ascii="Arial" w:hAnsi="Arial" w:cs="Arial"/>
              </w:rPr>
              <w:t xml:space="preserve"> vara skriftlig och ange det antal stamaktier av serie A som ska</w:t>
            </w:r>
            <w:r w:rsidR="00FB02FA">
              <w:rPr>
                <w:rFonts w:ascii="Arial" w:hAnsi="Arial" w:cs="Arial"/>
              </w:rPr>
              <w:t>ll</w:t>
            </w:r>
            <w:r w:rsidRPr="00BF1305">
              <w:rPr>
                <w:rFonts w:ascii="Arial" w:hAnsi="Arial" w:cs="Arial"/>
              </w:rPr>
              <w:t xml:space="preserve"> omvandlas till stamaktier av serie D samt om begäran inte omfattar hela </w:t>
            </w:r>
            <w:r w:rsidR="006743C9">
              <w:rPr>
                <w:rFonts w:ascii="Arial" w:hAnsi="Arial" w:cs="Arial"/>
              </w:rPr>
              <w:t>aktie</w:t>
            </w:r>
            <w:r w:rsidRPr="00BF1305">
              <w:rPr>
                <w:rFonts w:ascii="Arial" w:hAnsi="Arial" w:cs="Arial"/>
              </w:rPr>
              <w:t>innehavet, vilka stamaktier av serie A omvandlingen avser, ska</w:t>
            </w:r>
            <w:r w:rsidR="00FB02FA">
              <w:rPr>
                <w:rFonts w:ascii="Arial" w:hAnsi="Arial" w:cs="Arial"/>
              </w:rPr>
              <w:t>ll</w:t>
            </w:r>
            <w:r w:rsidRPr="00BF1305">
              <w:rPr>
                <w:rFonts w:ascii="Arial" w:hAnsi="Arial" w:cs="Arial"/>
              </w:rPr>
              <w:t xml:space="preserve"> göras hos styrelsen. Bolaget ska</w:t>
            </w:r>
            <w:r w:rsidR="00FB02FA">
              <w:rPr>
                <w:rFonts w:ascii="Arial" w:hAnsi="Arial" w:cs="Arial"/>
              </w:rPr>
              <w:t>ll</w:t>
            </w:r>
            <w:r w:rsidRPr="00BF1305">
              <w:rPr>
                <w:rFonts w:ascii="Arial" w:hAnsi="Arial" w:cs="Arial"/>
              </w:rPr>
              <w:t xml:space="preserve"> genast anmäla omvandlingen </w:t>
            </w:r>
            <w:r w:rsidR="002A629B">
              <w:rPr>
                <w:rFonts w:ascii="Arial" w:hAnsi="Arial" w:cs="Arial"/>
              </w:rPr>
              <w:t xml:space="preserve">hos </w:t>
            </w:r>
            <w:r w:rsidR="0080611E">
              <w:rPr>
                <w:rFonts w:ascii="Arial" w:hAnsi="Arial" w:cs="Arial"/>
              </w:rPr>
              <w:t>Bolagsverket för registrering</w:t>
            </w:r>
            <w:r w:rsidRPr="00BF1305">
              <w:rPr>
                <w:rFonts w:ascii="Arial" w:hAnsi="Arial" w:cs="Arial"/>
              </w:rPr>
              <w:t>. Omvandlingen är verkställd när registrering skett samt antecknats i avstämningsregistret.</w:t>
            </w:r>
          </w:p>
          <w:p w14:paraId="157CB99C" w14:textId="549BCD5E" w:rsidR="003008F2" w:rsidRDefault="003008F2" w:rsidP="008A3C8D">
            <w:pPr>
              <w:shd w:val="clear" w:color="auto" w:fill="FFFFFF"/>
              <w:spacing w:after="0" w:line="240" w:lineRule="auto"/>
              <w:rPr>
                <w:rFonts w:ascii="Arial" w:hAnsi="Arial" w:cs="Arial"/>
              </w:rPr>
            </w:pPr>
            <w:r>
              <w:rPr>
                <w:rFonts w:ascii="Arial" w:hAnsi="Arial" w:cs="Arial"/>
              </w:rPr>
              <w:t xml:space="preserve">Ovanstående gäller endast upp till det </w:t>
            </w:r>
            <w:r w:rsidR="00B85C1B">
              <w:rPr>
                <w:rFonts w:ascii="Arial" w:hAnsi="Arial" w:cs="Arial"/>
              </w:rPr>
              <w:t xml:space="preserve">högsta </w:t>
            </w:r>
            <w:r>
              <w:rPr>
                <w:rFonts w:ascii="Arial" w:hAnsi="Arial" w:cs="Arial"/>
              </w:rPr>
              <w:t xml:space="preserve">antal </w:t>
            </w:r>
            <w:r w:rsidR="00B85C1B">
              <w:rPr>
                <w:rFonts w:ascii="Arial" w:hAnsi="Arial" w:cs="Arial"/>
              </w:rPr>
              <w:t>s</w:t>
            </w:r>
            <w:r>
              <w:rPr>
                <w:rFonts w:ascii="Arial" w:hAnsi="Arial" w:cs="Arial"/>
              </w:rPr>
              <w:t xml:space="preserve">tamaktier av </w:t>
            </w:r>
            <w:r w:rsidR="00B85C1B">
              <w:rPr>
                <w:rFonts w:ascii="Arial" w:hAnsi="Arial" w:cs="Arial"/>
              </w:rPr>
              <w:t>s</w:t>
            </w:r>
            <w:r>
              <w:rPr>
                <w:rFonts w:ascii="Arial" w:hAnsi="Arial" w:cs="Arial"/>
              </w:rPr>
              <w:t xml:space="preserve">erie D som får </w:t>
            </w:r>
            <w:r w:rsidR="00B85C1B">
              <w:rPr>
                <w:rFonts w:ascii="Arial" w:hAnsi="Arial" w:cs="Arial"/>
              </w:rPr>
              <w:t xml:space="preserve">ges ut </w:t>
            </w:r>
            <w:r>
              <w:rPr>
                <w:rFonts w:ascii="Arial" w:hAnsi="Arial" w:cs="Arial"/>
              </w:rPr>
              <w:t>enligt bolagsordning</w:t>
            </w:r>
            <w:r w:rsidR="00B85C1B">
              <w:rPr>
                <w:rFonts w:ascii="Arial" w:hAnsi="Arial" w:cs="Arial"/>
              </w:rPr>
              <w:t>en</w:t>
            </w:r>
            <w:r>
              <w:rPr>
                <w:rFonts w:ascii="Arial" w:hAnsi="Arial" w:cs="Arial"/>
              </w:rPr>
              <w:t xml:space="preserve">. </w:t>
            </w:r>
          </w:p>
          <w:p w14:paraId="6CE940C1" w14:textId="78C7FF56" w:rsidR="003008F2" w:rsidRPr="003008F2" w:rsidRDefault="003008F2" w:rsidP="008A3C8D">
            <w:pPr>
              <w:shd w:val="clear" w:color="auto" w:fill="FFFFFF"/>
              <w:spacing w:after="0" w:line="240" w:lineRule="auto"/>
              <w:rPr>
                <w:rFonts w:ascii="Arial" w:hAnsi="Arial" w:cs="Arial"/>
              </w:rPr>
            </w:pPr>
            <w:r w:rsidRPr="003008F2">
              <w:rPr>
                <w:rFonts w:ascii="Arial" w:hAnsi="Arial" w:cs="Arial"/>
              </w:rPr>
              <w:t>Ryms inte begä</w:t>
            </w:r>
            <w:r w:rsidRPr="007D661C">
              <w:rPr>
                <w:rFonts w:ascii="Arial" w:hAnsi="Arial" w:cs="Arial"/>
              </w:rPr>
              <w:t xml:space="preserve">ran </w:t>
            </w:r>
            <w:r w:rsidR="00B85C1B">
              <w:rPr>
                <w:rFonts w:ascii="Arial" w:hAnsi="Arial" w:cs="Arial"/>
              </w:rPr>
              <w:t xml:space="preserve">om omvandling </w:t>
            </w:r>
            <w:r w:rsidRPr="007D661C">
              <w:rPr>
                <w:rFonts w:ascii="Arial" w:hAnsi="Arial" w:cs="Arial"/>
              </w:rPr>
              <w:t xml:space="preserve">inom </w:t>
            </w:r>
            <w:r w:rsidR="00B85C1B">
              <w:rPr>
                <w:rFonts w:ascii="Arial" w:hAnsi="Arial" w:cs="Arial"/>
              </w:rPr>
              <w:t>bolagsordningens gränser</w:t>
            </w:r>
            <w:r>
              <w:rPr>
                <w:rFonts w:ascii="Arial" w:hAnsi="Arial" w:cs="Arial"/>
              </w:rPr>
              <w:t xml:space="preserve"> och finns flera samtid</w:t>
            </w:r>
            <w:r w:rsidR="007D661C">
              <w:rPr>
                <w:rFonts w:ascii="Arial" w:hAnsi="Arial" w:cs="Arial"/>
              </w:rPr>
              <w:t>ig</w:t>
            </w:r>
            <w:r>
              <w:rPr>
                <w:rFonts w:ascii="Arial" w:hAnsi="Arial" w:cs="Arial"/>
              </w:rPr>
              <w:t>a begäran</w:t>
            </w:r>
            <w:r w:rsidR="001C1028">
              <w:rPr>
                <w:rFonts w:ascii="Arial" w:hAnsi="Arial" w:cs="Arial"/>
              </w:rPr>
              <w:t>den ska</w:t>
            </w:r>
            <w:r w:rsidR="007D661C">
              <w:rPr>
                <w:rFonts w:ascii="Arial" w:hAnsi="Arial" w:cs="Arial"/>
              </w:rPr>
              <w:t>ll</w:t>
            </w:r>
            <w:r w:rsidR="001C1028">
              <w:rPr>
                <w:rFonts w:ascii="Arial" w:hAnsi="Arial" w:cs="Arial"/>
              </w:rPr>
              <w:t xml:space="preserve"> omvandling </w:t>
            </w:r>
            <w:r>
              <w:rPr>
                <w:rFonts w:ascii="Arial" w:hAnsi="Arial" w:cs="Arial"/>
              </w:rPr>
              <w:t>ske</w:t>
            </w:r>
            <w:r w:rsidR="001C1028">
              <w:rPr>
                <w:rFonts w:ascii="Arial" w:hAnsi="Arial" w:cs="Arial"/>
              </w:rPr>
              <w:t xml:space="preserve"> </w:t>
            </w:r>
            <w:r w:rsidRPr="00056071">
              <w:rPr>
                <w:rFonts w:ascii="Arial" w:hAnsi="Arial" w:cs="Arial"/>
                <w:i/>
              </w:rPr>
              <w:t>pro rata</w:t>
            </w:r>
            <w:r w:rsidR="001C1028">
              <w:rPr>
                <w:rFonts w:ascii="Arial" w:hAnsi="Arial" w:cs="Arial"/>
              </w:rPr>
              <w:t xml:space="preserve"> i förhållande till det begär</w:t>
            </w:r>
            <w:r w:rsidR="006743C9">
              <w:rPr>
                <w:rFonts w:ascii="Arial" w:hAnsi="Arial" w:cs="Arial"/>
              </w:rPr>
              <w:t>da</w:t>
            </w:r>
            <w:r w:rsidR="002F7C66">
              <w:rPr>
                <w:rFonts w:ascii="Arial" w:hAnsi="Arial" w:cs="Arial"/>
              </w:rPr>
              <w:t xml:space="preserve"> </w:t>
            </w:r>
            <w:r w:rsidR="001C1028">
              <w:rPr>
                <w:rFonts w:ascii="Arial" w:hAnsi="Arial" w:cs="Arial"/>
              </w:rPr>
              <w:t>antalet omvandlade stamaktier av serie A</w:t>
            </w:r>
            <w:r>
              <w:rPr>
                <w:rFonts w:ascii="Arial" w:hAnsi="Arial" w:cs="Arial"/>
              </w:rPr>
              <w:t>.</w:t>
            </w:r>
          </w:p>
          <w:p w14:paraId="4B6616F6" w14:textId="6F72FAF3" w:rsidR="00BF1305" w:rsidRDefault="00BF1305" w:rsidP="008A3C8D">
            <w:pPr>
              <w:autoSpaceDE w:val="0"/>
              <w:autoSpaceDN w:val="0"/>
              <w:adjustRightInd w:val="0"/>
              <w:spacing w:after="0" w:line="240" w:lineRule="auto"/>
              <w:rPr>
                <w:rFonts w:asciiTheme="majorHAnsi" w:hAnsiTheme="majorHAnsi" w:cstheme="majorHAnsi"/>
                <w:i/>
                <w:sz w:val="18"/>
                <w:szCs w:val="18"/>
                <w:lang w:val="en-GB"/>
              </w:rPr>
            </w:pPr>
            <w:r w:rsidRPr="00BF1305">
              <w:rPr>
                <w:rFonts w:asciiTheme="majorHAnsi" w:hAnsiTheme="majorHAnsi" w:cstheme="majorHAnsi"/>
                <w:i/>
                <w:sz w:val="18"/>
                <w:szCs w:val="18"/>
                <w:lang w:val="en-GB"/>
              </w:rPr>
              <w:t xml:space="preserve">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shall, upon request by the owner of such shares,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w:t>
            </w:r>
            <w:r w:rsidR="006743C9">
              <w:rPr>
                <w:rFonts w:asciiTheme="majorHAnsi" w:hAnsiTheme="majorHAnsi" w:cstheme="majorHAnsi"/>
                <w:i/>
                <w:sz w:val="18"/>
                <w:szCs w:val="18"/>
                <w:lang w:val="en-GB"/>
              </w:rPr>
              <w:t xml:space="preserve">A </w:t>
            </w:r>
            <w:r w:rsidRPr="00BF1305">
              <w:rPr>
                <w:rFonts w:asciiTheme="majorHAnsi" w:hAnsiTheme="majorHAnsi" w:cstheme="majorHAnsi"/>
                <w:i/>
                <w:sz w:val="18"/>
                <w:szCs w:val="18"/>
                <w:lang w:val="en-GB"/>
              </w:rPr>
              <w:t xml:space="preserve">conversion request, must be submitted in writing to the Board of Directors and must state the number of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that are to be converted to Class </w:t>
            </w:r>
            <w:r>
              <w:rPr>
                <w:rFonts w:asciiTheme="majorHAnsi" w:hAnsiTheme="majorHAnsi" w:cstheme="majorHAnsi"/>
                <w:i/>
                <w:sz w:val="18"/>
                <w:szCs w:val="18"/>
                <w:lang w:val="en-GB"/>
              </w:rPr>
              <w:t>D</w:t>
            </w:r>
            <w:r w:rsidRPr="00BF1305">
              <w:rPr>
                <w:rFonts w:asciiTheme="majorHAnsi" w:hAnsiTheme="majorHAnsi" w:cstheme="majorHAnsi"/>
                <w:i/>
                <w:sz w:val="18"/>
                <w:szCs w:val="18"/>
                <w:lang w:val="en-GB"/>
              </w:rPr>
              <w:t xml:space="preserve">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and, if the request does not </w:t>
            </w:r>
            <w:r w:rsidR="00194E1C">
              <w:rPr>
                <w:rFonts w:asciiTheme="majorHAnsi" w:hAnsiTheme="majorHAnsi" w:cstheme="majorHAnsi"/>
                <w:i/>
                <w:sz w:val="18"/>
                <w:szCs w:val="18"/>
                <w:lang w:val="en-GB"/>
              </w:rPr>
              <w:t xml:space="preserve">encompass </w:t>
            </w:r>
            <w:r w:rsidRPr="00BF1305">
              <w:rPr>
                <w:rFonts w:asciiTheme="majorHAnsi" w:hAnsiTheme="majorHAnsi" w:cstheme="majorHAnsi"/>
                <w:i/>
                <w:sz w:val="18"/>
                <w:szCs w:val="18"/>
                <w:lang w:val="en-GB"/>
              </w:rPr>
              <w:t xml:space="preserve">the entire </w:t>
            </w:r>
            <w:r w:rsidR="006743C9">
              <w:rPr>
                <w:rFonts w:asciiTheme="majorHAnsi" w:hAnsiTheme="majorHAnsi" w:cstheme="majorHAnsi"/>
                <w:i/>
                <w:sz w:val="18"/>
                <w:szCs w:val="18"/>
                <w:lang w:val="en-GB"/>
              </w:rPr>
              <w:t>share</w:t>
            </w:r>
            <w:r w:rsidRPr="00BF1305">
              <w:rPr>
                <w:rFonts w:asciiTheme="majorHAnsi" w:hAnsiTheme="majorHAnsi" w:cstheme="majorHAnsi"/>
                <w:i/>
                <w:sz w:val="18"/>
                <w:szCs w:val="18"/>
                <w:lang w:val="en-GB"/>
              </w:rPr>
              <w:t xml:space="preserve">holding, which Class A </w:t>
            </w:r>
            <w:r w:rsidR="006743C9">
              <w:rPr>
                <w:rFonts w:asciiTheme="majorHAnsi" w:hAnsiTheme="majorHAnsi" w:cstheme="majorHAnsi"/>
                <w:i/>
                <w:sz w:val="18"/>
                <w:szCs w:val="18"/>
                <w:lang w:val="en-GB"/>
              </w:rPr>
              <w:t xml:space="preserve">ordinary </w:t>
            </w:r>
            <w:r w:rsidRPr="00BF1305">
              <w:rPr>
                <w:rFonts w:asciiTheme="majorHAnsi" w:hAnsiTheme="majorHAnsi" w:cstheme="majorHAnsi"/>
                <w:i/>
                <w:sz w:val="18"/>
                <w:szCs w:val="18"/>
                <w:lang w:val="en-GB"/>
              </w:rPr>
              <w:t xml:space="preserve">shares the conversion pertains to. The company must </w:t>
            </w:r>
            <w:r w:rsidRPr="00BF1305">
              <w:rPr>
                <w:rFonts w:asciiTheme="majorHAnsi" w:hAnsiTheme="majorHAnsi" w:cstheme="majorHAnsi"/>
                <w:i/>
                <w:sz w:val="18"/>
                <w:szCs w:val="18"/>
                <w:lang w:val="en-GB"/>
              </w:rPr>
              <w:lastRenderedPageBreak/>
              <w:t xml:space="preserve">immediately notify </w:t>
            </w:r>
            <w:r w:rsidR="002A629B">
              <w:rPr>
                <w:rFonts w:asciiTheme="majorHAnsi" w:hAnsiTheme="majorHAnsi" w:cstheme="majorHAnsi"/>
                <w:i/>
                <w:sz w:val="18"/>
                <w:szCs w:val="18"/>
                <w:lang w:val="en-GB"/>
              </w:rPr>
              <w:t xml:space="preserve">the conversion with </w:t>
            </w:r>
            <w:r w:rsidRPr="00BF1305">
              <w:rPr>
                <w:rFonts w:asciiTheme="majorHAnsi" w:hAnsiTheme="majorHAnsi" w:cstheme="majorHAnsi"/>
                <w:i/>
                <w:sz w:val="18"/>
                <w:szCs w:val="18"/>
                <w:lang w:val="en-GB"/>
              </w:rPr>
              <w:t>the Swedish Companies Registration Office</w:t>
            </w:r>
            <w:r w:rsidR="007D661C">
              <w:rPr>
                <w:rFonts w:asciiTheme="majorHAnsi" w:hAnsiTheme="majorHAnsi" w:cstheme="majorHAnsi"/>
                <w:i/>
                <w:sz w:val="18"/>
                <w:szCs w:val="18"/>
                <w:lang w:val="en-GB"/>
              </w:rPr>
              <w:t xml:space="preserve"> for registration</w:t>
            </w:r>
            <w:r w:rsidRPr="00BF1305">
              <w:rPr>
                <w:rFonts w:asciiTheme="majorHAnsi" w:hAnsiTheme="majorHAnsi" w:cstheme="majorHAnsi"/>
                <w:i/>
                <w:sz w:val="18"/>
                <w:szCs w:val="18"/>
                <w:lang w:val="en-GB"/>
              </w:rPr>
              <w:t>. The conversion is completed once</w:t>
            </w:r>
            <w:r w:rsidR="002A629B">
              <w:rPr>
                <w:rFonts w:asciiTheme="majorHAnsi" w:hAnsiTheme="majorHAnsi" w:cstheme="majorHAnsi"/>
                <w:i/>
                <w:sz w:val="18"/>
                <w:szCs w:val="18"/>
                <w:lang w:val="en-GB"/>
              </w:rPr>
              <w:t xml:space="preserve"> the</w:t>
            </w:r>
            <w:r w:rsidRPr="00BF1305">
              <w:rPr>
                <w:rFonts w:asciiTheme="majorHAnsi" w:hAnsiTheme="majorHAnsi" w:cstheme="majorHAnsi"/>
                <w:i/>
                <w:sz w:val="18"/>
                <w:szCs w:val="18"/>
                <w:lang w:val="en-GB"/>
              </w:rPr>
              <w:t xml:space="preserve"> registration has </w:t>
            </w:r>
            <w:r w:rsidR="002A629B">
              <w:rPr>
                <w:rFonts w:asciiTheme="majorHAnsi" w:hAnsiTheme="majorHAnsi" w:cstheme="majorHAnsi"/>
                <w:i/>
                <w:sz w:val="18"/>
                <w:szCs w:val="18"/>
                <w:lang w:val="en-GB"/>
              </w:rPr>
              <w:t xml:space="preserve">been </w:t>
            </w:r>
            <w:r w:rsidR="007D661C">
              <w:rPr>
                <w:rFonts w:asciiTheme="majorHAnsi" w:hAnsiTheme="majorHAnsi" w:cstheme="majorHAnsi"/>
                <w:i/>
                <w:sz w:val="18"/>
                <w:szCs w:val="18"/>
                <w:lang w:val="en-GB"/>
              </w:rPr>
              <w:t>made</w:t>
            </w:r>
            <w:r w:rsidR="002A629B">
              <w:rPr>
                <w:rFonts w:asciiTheme="majorHAnsi" w:hAnsiTheme="majorHAnsi" w:cstheme="majorHAnsi"/>
                <w:i/>
                <w:sz w:val="18"/>
                <w:szCs w:val="18"/>
                <w:lang w:val="en-GB"/>
              </w:rPr>
              <w:t xml:space="preserve"> </w:t>
            </w:r>
            <w:r w:rsidRPr="00BF1305">
              <w:rPr>
                <w:rFonts w:asciiTheme="majorHAnsi" w:hAnsiTheme="majorHAnsi" w:cstheme="majorHAnsi"/>
                <w:i/>
                <w:sz w:val="18"/>
                <w:szCs w:val="18"/>
                <w:lang w:val="en-GB"/>
              </w:rPr>
              <w:t xml:space="preserve">and </w:t>
            </w:r>
            <w:r w:rsidR="00C811AB">
              <w:rPr>
                <w:rFonts w:asciiTheme="majorHAnsi" w:hAnsiTheme="majorHAnsi" w:cstheme="majorHAnsi"/>
                <w:i/>
                <w:sz w:val="18"/>
                <w:szCs w:val="18"/>
                <w:lang w:val="en-GB"/>
              </w:rPr>
              <w:t xml:space="preserve">has been </w:t>
            </w:r>
            <w:r w:rsidRPr="00BF1305">
              <w:rPr>
                <w:rFonts w:asciiTheme="majorHAnsi" w:hAnsiTheme="majorHAnsi" w:cstheme="majorHAnsi"/>
                <w:i/>
                <w:sz w:val="18"/>
                <w:szCs w:val="18"/>
                <w:lang w:val="en-GB"/>
              </w:rPr>
              <w:t>recorded in the CSD register.</w:t>
            </w:r>
          </w:p>
          <w:p w14:paraId="306922A6" w14:textId="7DB0DD3A" w:rsidR="00830AAB" w:rsidRDefault="002F7C66" w:rsidP="008A3C8D">
            <w:pPr>
              <w:autoSpaceDE w:val="0"/>
              <w:autoSpaceDN w:val="0"/>
              <w:adjustRightInd w:val="0"/>
              <w:spacing w:after="0" w:line="240" w:lineRule="auto"/>
              <w:rPr>
                <w:rFonts w:asciiTheme="majorHAnsi" w:hAnsiTheme="majorHAnsi" w:cstheme="majorHAnsi"/>
                <w:i/>
                <w:sz w:val="18"/>
                <w:szCs w:val="18"/>
                <w:lang w:val="en-GB"/>
              </w:rPr>
            </w:pPr>
            <w:r w:rsidRPr="002F7C66">
              <w:rPr>
                <w:rFonts w:asciiTheme="majorHAnsi" w:hAnsiTheme="majorHAnsi" w:cstheme="majorHAnsi"/>
                <w:i/>
                <w:sz w:val="18"/>
                <w:szCs w:val="18"/>
                <w:lang w:val="en-GB"/>
              </w:rPr>
              <w:t xml:space="preserve">The above applies only up to the maximum number of </w:t>
            </w:r>
            <w:r>
              <w:rPr>
                <w:rFonts w:asciiTheme="majorHAnsi" w:hAnsiTheme="majorHAnsi" w:cstheme="majorHAnsi"/>
                <w:i/>
                <w:sz w:val="18"/>
                <w:szCs w:val="18"/>
                <w:lang w:val="en-GB"/>
              </w:rPr>
              <w:t xml:space="preserve">Class </w:t>
            </w:r>
            <w:r w:rsidRPr="002F7C66">
              <w:rPr>
                <w:rFonts w:asciiTheme="majorHAnsi" w:hAnsiTheme="majorHAnsi" w:cstheme="majorHAnsi"/>
                <w:i/>
                <w:sz w:val="18"/>
                <w:szCs w:val="18"/>
                <w:lang w:val="en-GB"/>
              </w:rPr>
              <w:t xml:space="preserve">D ordinary shares that may be issued </w:t>
            </w:r>
            <w:r w:rsidR="00DF5BCD">
              <w:rPr>
                <w:rFonts w:asciiTheme="majorHAnsi" w:hAnsiTheme="majorHAnsi" w:cstheme="majorHAnsi"/>
                <w:i/>
                <w:sz w:val="18"/>
                <w:szCs w:val="18"/>
                <w:lang w:val="en-GB"/>
              </w:rPr>
              <w:t>pursuant to</w:t>
            </w:r>
            <w:r w:rsidRPr="002F7C66">
              <w:rPr>
                <w:rFonts w:asciiTheme="majorHAnsi" w:hAnsiTheme="majorHAnsi" w:cstheme="majorHAnsi"/>
                <w:i/>
                <w:sz w:val="18"/>
                <w:szCs w:val="18"/>
                <w:lang w:val="en-GB"/>
              </w:rPr>
              <w:t xml:space="preserve"> the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rticles of </w:t>
            </w:r>
            <w:r>
              <w:rPr>
                <w:rFonts w:asciiTheme="majorHAnsi" w:hAnsiTheme="majorHAnsi" w:cstheme="majorHAnsi"/>
                <w:i/>
                <w:sz w:val="18"/>
                <w:szCs w:val="18"/>
                <w:lang w:val="en-GB"/>
              </w:rPr>
              <w:t>a</w:t>
            </w:r>
            <w:r w:rsidRPr="002F7C66">
              <w:rPr>
                <w:rFonts w:asciiTheme="majorHAnsi" w:hAnsiTheme="majorHAnsi" w:cstheme="majorHAnsi"/>
                <w:i/>
                <w:sz w:val="18"/>
                <w:szCs w:val="18"/>
                <w:lang w:val="en-GB"/>
              </w:rPr>
              <w:t xml:space="preserve">ssociation. If </w:t>
            </w:r>
            <w:r>
              <w:rPr>
                <w:rFonts w:asciiTheme="majorHAnsi" w:hAnsiTheme="majorHAnsi" w:cstheme="majorHAnsi"/>
                <w:i/>
                <w:sz w:val="18"/>
                <w:szCs w:val="18"/>
                <w:lang w:val="en-GB"/>
              </w:rPr>
              <w:t xml:space="preserve">a </w:t>
            </w:r>
            <w:r w:rsidRPr="002F7C66">
              <w:rPr>
                <w:rFonts w:asciiTheme="majorHAnsi" w:hAnsiTheme="majorHAnsi" w:cstheme="majorHAnsi"/>
                <w:i/>
                <w:sz w:val="18"/>
                <w:szCs w:val="18"/>
                <w:lang w:val="en-GB"/>
              </w:rPr>
              <w:t xml:space="preserve">request </w:t>
            </w:r>
            <w:r w:rsidR="00C811AB">
              <w:rPr>
                <w:rFonts w:asciiTheme="majorHAnsi" w:hAnsiTheme="majorHAnsi" w:cstheme="majorHAnsi"/>
                <w:i/>
                <w:sz w:val="18"/>
                <w:szCs w:val="18"/>
                <w:lang w:val="en-GB"/>
              </w:rPr>
              <w:t>for</w:t>
            </w:r>
            <w:r w:rsidRPr="002F7C66">
              <w:rPr>
                <w:rFonts w:asciiTheme="majorHAnsi" w:hAnsiTheme="majorHAnsi" w:cstheme="majorHAnsi"/>
                <w:i/>
                <w:sz w:val="18"/>
                <w:szCs w:val="18"/>
                <w:lang w:val="en-GB"/>
              </w:rPr>
              <w:t xml:space="preserve"> conversion</w:t>
            </w:r>
            <w:r w:rsidR="00C811AB">
              <w:rPr>
                <w:rFonts w:asciiTheme="majorHAnsi" w:hAnsiTheme="majorHAnsi" w:cstheme="majorHAnsi"/>
                <w:i/>
                <w:sz w:val="18"/>
                <w:szCs w:val="18"/>
                <w:lang w:val="en-GB"/>
              </w:rPr>
              <w:t xml:space="preserve"> is outside the </w:t>
            </w:r>
            <w:r>
              <w:rPr>
                <w:rFonts w:asciiTheme="majorHAnsi" w:hAnsiTheme="majorHAnsi" w:cstheme="majorHAnsi"/>
                <w:i/>
                <w:sz w:val="18"/>
                <w:szCs w:val="18"/>
                <w:lang w:val="en-GB"/>
              </w:rPr>
              <w:t>limits of the articles of a</w:t>
            </w:r>
            <w:r w:rsidRPr="002F7C66">
              <w:rPr>
                <w:rFonts w:asciiTheme="majorHAnsi" w:hAnsiTheme="majorHAnsi" w:cstheme="majorHAnsi"/>
                <w:i/>
                <w:sz w:val="18"/>
                <w:szCs w:val="18"/>
                <w:lang w:val="en-GB"/>
              </w:rPr>
              <w:t xml:space="preserve">ssociation and there are several </w:t>
            </w:r>
            <w:r>
              <w:rPr>
                <w:rFonts w:asciiTheme="majorHAnsi" w:hAnsiTheme="majorHAnsi" w:cstheme="majorHAnsi"/>
                <w:i/>
                <w:sz w:val="18"/>
                <w:szCs w:val="18"/>
                <w:lang w:val="en-GB"/>
              </w:rPr>
              <w:t>simultaneous</w:t>
            </w:r>
            <w:r w:rsidRPr="002F7C66">
              <w:rPr>
                <w:rFonts w:asciiTheme="majorHAnsi" w:hAnsiTheme="majorHAnsi" w:cstheme="majorHAnsi"/>
                <w:i/>
                <w:sz w:val="18"/>
                <w:szCs w:val="18"/>
                <w:lang w:val="en-GB"/>
              </w:rPr>
              <w:t xml:space="preserve"> requests, conversion shall </w:t>
            </w:r>
            <w:r>
              <w:rPr>
                <w:rFonts w:asciiTheme="majorHAnsi" w:hAnsiTheme="majorHAnsi" w:cstheme="majorHAnsi"/>
                <w:i/>
                <w:sz w:val="18"/>
                <w:szCs w:val="18"/>
                <w:lang w:val="en-GB"/>
              </w:rPr>
              <w:t xml:space="preserve">be made on </w:t>
            </w:r>
            <w:r w:rsidRPr="002F7C66">
              <w:rPr>
                <w:rFonts w:asciiTheme="majorHAnsi" w:hAnsiTheme="majorHAnsi" w:cstheme="majorHAnsi"/>
                <w:i/>
                <w:sz w:val="18"/>
                <w:szCs w:val="18"/>
                <w:lang w:val="en-GB"/>
              </w:rPr>
              <w:t xml:space="preserve">pro rata </w:t>
            </w:r>
            <w:r>
              <w:rPr>
                <w:rFonts w:asciiTheme="majorHAnsi" w:hAnsiTheme="majorHAnsi" w:cstheme="majorHAnsi"/>
                <w:i/>
                <w:sz w:val="18"/>
                <w:szCs w:val="18"/>
                <w:lang w:val="en-GB"/>
              </w:rPr>
              <w:t xml:space="preserve">basis </w:t>
            </w:r>
            <w:r w:rsidRPr="002F7C66">
              <w:rPr>
                <w:rFonts w:asciiTheme="majorHAnsi" w:hAnsiTheme="majorHAnsi" w:cstheme="majorHAnsi"/>
                <w:i/>
                <w:sz w:val="18"/>
                <w:szCs w:val="18"/>
                <w:lang w:val="en-GB"/>
              </w:rPr>
              <w:t>in relation to the</w:t>
            </w:r>
            <w:r w:rsidR="005332B5">
              <w:rPr>
                <w:rFonts w:asciiTheme="majorHAnsi" w:hAnsiTheme="majorHAnsi" w:cstheme="majorHAnsi"/>
                <w:i/>
                <w:sz w:val="18"/>
                <w:szCs w:val="18"/>
                <w:lang w:val="en-GB"/>
              </w:rPr>
              <w:t xml:space="preserve"> requested </w:t>
            </w:r>
            <w:r w:rsidRPr="002F7C66">
              <w:rPr>
                <w:rFonts w:asciiTheme="majorHAnsi" w:hAnsiTheme="majorHAnsi" w:cstheme="majorHAnsi"/>
                <w:i/>
                <w:sz w:val="18"/>
                <w:szCs w:val="18"/>
                <w:lang w:val="en-GB"/>
              </w:rPr>
              <w:t xml:space="preserve">number of </w:t>
            </w:r>
            <w:r w:rsidR="005332B5">
              <w:rPr>
                <w:rFonts w:asciiTheme="majorHAnsi" w:hAnsiTheme="majorHAnsi" w:cstheme="majorHAnsi"/>
                <w:i/>
                <w:sz w:val="18"/>
                <w:szCs w:val="18"/>
                <w:lang w:val="en-GB"/>
              </w:rPr>
              <w:t>Class A ordinary shares</w:t>
            </w:r>
            <w:r w:rsidR="00C811AB">
              <w:rPr>
                <w:rFonts w:asciiTheme="majorHAnsi" w:hAnsiTheme="majorHAnsi" w:cstheme="majorHAnsi"/>
                <w:i/>
                <w:sz w:val="18"/>
                <w:szCs w:val="18"/>
                <w:lang w:val="en-GB"/>
              </w:rPr>
              <w:t xml:space="preserve"> to be</w:t>
            </w:r>
            <w:r w:rsidR="00C811AB" w:rsidRPr="002F7C66">
              <w:rPr>
                <w:rFonts w:asciiTheme="majorHAnsi" w:hAnsiTheme="majorHAnsi" w:cstheme="majorHAnsi"/>
                <w:i/>
                <w:sz w:val="18"/>
                <w:szCs w:val="18"/>
                <w:lang w:val="en-GB"/>
              </w:rPr>
              <w:t xml:space="preserve"> convert</w:t>
            </w:r>
            <w:r w:rsidR="00C811AB">
              <w:rPr>
                <w:rFonts w:asciiTheme="majorHAnsi" w:hAnsiTheme="majorHAnsi" w:cstheme="majorHAnsi"/>
                <w:i/>
                <w:sz w:val="18"/>
                <w:szCs w:val="18"/>
                <w:lang w:val="en-GB"/>
              </w:rPr>
              <w:t>ed</w:t>
            </w:r>
            <w:r w:rsidR="005332B5">
              <w:rPr>
                <w:rFonts w:asciiTheme="majorHAnsi" w:hAnsiTheme="majorHAnsi" w:cstheme="majorHAnsi"/>
                <w:i/>
                <w:sz w:val="18"/>
                <w:szCs w:val="18"/>
                <w:lang w:val="en-GB"/>
              </w:rPr>
              <w:t>.</w:t>
            </w:r>
          </w:p>
          <w:p w14:paraId="5B29A5F3"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Bolagets upplösning</w:t>
            </w:r>
          </w:p>
          <w:p w14:paraId="67D035F0"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Dissolution of the company</w:t>
            </w:r>
          </w:p>
          <w:p w14:paraId="39B23026" w14:textId="4D98974A" w:rsidR="009A5EB4" w:rsidRPr="007C00BC" w:rsidRDefault="009A5EB4" w:rsidP="008A3C8D">
            <w:pPr>
              <w:shd w:val="clear" w:color="auto" w:fill="FFFFFF"/>
              <w:spacing w:after="0" w:line="240" w:lineRule="auto"/>
              <w:rPr>
                <w:rFonts w:ascii="Arial" w:hAnsi="Arial" w:cs="Arial"/>
              </w:rPr>
            </w:pPr>
            <w:r w:rsidRPr="00D20AFF">
              <w:rPr>
                <w:rFonts w:ascii="Arial" w:hAnsi="Arial" w:cs="Arial"/>
              </w:rPr>
              <w:t xml:space="preserve">Vid bolagets upplösning skall </w:t>
            </w:r>
            <w:r w:rsidR="005E226C">
              <w:rPr>
                <w:rFonts w:ascii="Arial" w:hAnsi="Arial" w:cs="Arial"/>
              </w:rPr>
              <w:t>u</w:t>
            </w:r>
            <w:r w:rsidR="004E7580">
              <w:rPr>
                <w:rFonts w:ascii="Arial" w:hAnsi="Arial" w:cs="Arial"/>
              </w:rPr>
              <w:t xml:space="preserve">tskiftning av återstående tillgångar göras </w:t>
            </w:r>
            <w:r w:rsidR="004E7580" w:rsidRPr="00174337">
              <w:rPr>
                <w:rFonts w:ascii="Arial" w:hAnsi="Arial" w:cs="Arial"/>
                <w:i/>
              </w:rPr>
              <w:t>pro rata</w:t>
            </w:r>
            <w:r w:rsidR="00571E25">
              <w:rPr>
                <w:rFonts w:ascii="Arial" w:hAnsi="Arial" w:cs="Arial"/>
                <w:i/>
              </w:rPr>
              <w:t xml:space="preserve"> </w:t>
            </w:r>
            <w:r w:rsidR="00571E25">
              <w:rPr>
                <w:rFonts w:ascii="Arial" w:hAnsi="Arial" w:cs="Arial"/>
              </w:rPr>
              <w:t>mellan stamaktier av serie A och stamaktier av serie D</w:t>
            </w:r>
            <w:r w:rsidR="004E7580">
              <w:rPr>
                <w:rFonts w:ascii="Arial" w:hAnsi="Arial" w:cs="Arial"/>
              </w:rPr>
              <w:t xml:space="preserve">, dock att den rätt stamaktie av serie D </w:t>
            </w:r>
            <w:r w:rsidR="004E7580" w:rsidRPr="007C00BC">
              <w:rPr>
                <w:rFonts w:ascii="Arial" w:hAnsi="Arial" w:cs="Arial"/>
              </w:rPr>
              <w:t>har till sådan utskiftning ska</w:t>
            </w:r>
            <w:r w:rsidR="00FB02FA" w:rsidRPr="007C00BC">
              <w:rPr>
                <w:rFonts w:ascii="Arial" w:hAnsi="Arial" w:cs="Arial"/>
              </w:rPr>
              <w:t>ll</w:t>
            </w:r>
            <w:r w:rsidR="004E7580" w:rsidRPr="007C00BC">
              <w:rPr>
                <w:rFonts w:ascii="Arial" w:hAnsi="Arial" w:cs="Arial"/>
              </w:rPr>
              <w:t xml:space="preserve"> vara begränsad till</w:t>
            </w:r>
            <w:r w:rsidR="00165C5B" w:rsidRPr="007C00BC">
              <w:rPr>
                <w:rFonts w:ascii="Arial" w:hAnsi="Arial" w:cs="Arial"/>
              </w:rPr>
              <w:t xml:space="preserve"> </w:t>
            </w:r>
            <w:r w:rsidR="00C7268C" w:rsidRPr="00C7268C">
              <w:rPr>
                <w:rFonts w:ascii="Arial" w:hAnsi="Arial" w:cs="Arial"/>
              </w:rPr>
              <w:t xml:space="preserve">det volymvägda genomsnittliga belopp som har betalats för </w:t>
            </w:r>
            <w:r w:rsidR="00C7268C">
              <w:rPr>
                <w:rFonts w:ascii="Arial" w:hAnsi="Arial" w:cs="Arial"/>
              </w:rPr>
              <w:t xml:space="preserve">varje </w:t>
            </w:r>
            <w:r w:rsidR="00C7268C" w:rsidRPr="00C7268C">
              <w:rPr>
                <w:rFonts w:ascii="Arial" w:hAnsi="Arial" w:cs="Arial"/>
              </w:rPr>
              <w:t xml:space="preserve">stamaktie av </w:t>
            </w:r>
            <w:r w:rsidR="00C7268C">
              <w:rPr>
                <w:rFonts w:ascii="Arial" w:hAnsi="Arial" w:cs="Arial"/>
              </w:rPr>
              <w:t>serie D vid</w:t>
            </w:r>
            <w:r w:rsidR="00C7268C" w:rsidRPr="00C7268C">
              <w:rPr>
                <w:rFonts w:ascii="Arial" w:hAnsi="Arial" w:cs="Arial"/>
              </w:rPr>
              <w:t xml:space="preserve"> teckning</w:t>
            </w:r>
            <w:r w:rsidR="00C7268C">
              <w:rPr>
                <w:rFonts w:ascii="Arial" w:hAnsi="Arial" w:cs="Arial"/>
              </w:rPr>
              <w:t>en</w:t>
            </w:r>
            <w:r w:rsidR="00C7268C" w:rsidRPr="00C7268C">
              <w:rPr>
                <w:rFonts w:ascii="Arial" w:hAnsi="Arial" w:cs="Arial"/>
              </w:rPr>
              <w:t xml:space="preserve"> av sådan aktie</w:t>
            </w:r>
            <w:r w:rsidR="004E7580" w:rsidRPr="007C00BC">
              <w:rPr>
                <w:rFonts w:ascii="Arial" w:hAnsi="Arial" w:cs="Arial"/>
              </w:rPr>
              <w:t xml:space="preserve">. </w:t>
            </w:r>
            <w:r w:rsidR="00571E25">
              <w:rPr>
                <w:rFonts w:ascii="Arial" w:hAnsi="Arial" w:cs="Arial"/>
              </w:rPr>
              <w:t>S</w:t>
            </w:r>
            <w:r w:rsidR="00D63CB1" w:rsidRPr="007C00BC">
              <w:rPr>
                <w:rFonts w:ascii="Arial" w:hAnsi="Arial" w:cs="Arial"/>
              </w:rPr>
              <w:t xml:space="preserve">tamaktier av serie D </w:t>
            </w:r>
            <w:r w:rsidR="004E7580" w:rsidRPr="007C00BC">
              <w:rPr>
                <w:rFonts w:ascii="Arial" w:hAnsi="Arial" w:cs="Arial"/>
              </w:rPr>
              <w:t>skall i övrigt inte medföra någon rätt till skiftesandel.</w:t>
            </w:r>
          </w:p>
          <w:p w14:paraId="03EDF43B" w14:textId="23873DC8" w:rsidR="002A4B29" w:rsidRPr="004D4D26" w:rsidRDefault="002A4B29" w:rsidP="008A3C8D">
            <w:pPr>
              <w:spacing w:after="0" w:line="240" w:lineRule="auto"/>
              <w:rPr>
                <w:rFonts w:asciiTheme="majorHAnsi" w:hAnsiTheme="majorHAnsi" w:cstheme="majorHAnsi"/>
                <w:i/>
                <w:sz w:val="18"/>
                <w:szCs w:val="18"/>
                <w:lang w:val="en-GB"/>
              </w:rPr>
            </w:pPr>
            <w:r w:rsidRPr="007C00BC">
              <w:rPr>
                <w:rFonts w:asciiTheme="majorHAnsi" w:hAnsiTheme="majorHAnsi" w:cstheme="majorHAnsi"/>
                <w:i/>
                <w:sz w:val="18"/>
                <w:szCs w:val="18"/>
                <w:lang w:val="en-GB"/>
              </w:rPr>
              <w:t xml:space="preserve">In the event </w:t>
            </w:r>
            <w:r w:rsidR="00CF209C" w:rsidRPr="007C00BC">
              <w:rPr>
                <w:rFonts w:asciiTheme="majorHAnsi" w:hAnsiTheme="majorHAnsi" w:cstheme="majorHAnsi"/>
                <w:i/>
                <w:sz w:val="18"/>
                <w:szCs w:val="18"/>
                <w:lang w:val="en-GB"/>
              </w:rPr>
              <w:t xml:space="preserve">of the dissolution of </w:t>
            </w:r>
            <w:r w:rsidR="00137795" w:rsidRPr="007C00BC">
              <w:rPr>
                <w:rFonts w:asciiTheme="majorHAnsi" w:hAnsiTheme="majorHAnsi" w:cstheme="majorHAnsi"/>
                <w:i/>
                <w:sz w:val="18"/>
                <w:szCs w:val="18"/>
                <w:lang w:val="en-GB"/>
              </w:rPr>
              <w:t xml:space="preserve">the company, </w:t>
            </w:r>
            <w:r w:rsidR="000F3ADE">
              <w:rPr>
                <w:rFonts w:asciiTheme="majorHAnsi" w:hAnsiTheme="majorHAnsi" w:cstheme="majorHAnsi"/>
                <w:i/>
                <w:sz w:val="18"/>
                <w:szCs w:val="18"/>
                <w:lang w:val="en-GB"/>
              </w:rPr>
              <w:t>p</w:t>
            </w:r>
            <w:r w:rsidR="008D2978" w:rsidRPr="007C00BC">
              <w:rPr>
                <w:rFonts w:asciiTheme="majorHAnsi" w:hAnsiTheme="majorHAnsi" w:cstheme="majorHAnsi"/>
                <w:i/>
                <w:sz w:val="18"/>
                <w:szCs w:val="18"/>
                <w:lang w:val="en-GB"/>
              </w:rPr>
              <w:t>ayment of any remaining proceeds shall be made</w:t>
            </w:r>
            <w:r w:rsidR="00EA4537" w:rsidRPr="007C00BC">
              <w:rPr>
                <w:rFonts w:asciiTheme="majorHAnsi" w:hAnsiTheme="majorHAnsi" w:cstheme="majorHAnsi"/>
                <w:i/>
                <w:sz w:val="18"/>
                <w:szCs w:val="18"/>
                <w:lang w:val="en-GB"/>
              </w:rPr>
              <w:t xml:space="preserve"> on a pro rata basis</w:t>
            </w:r>
            <w:r w:rsidR="00550D59">
              <w:rPr>
                <w:rFonts w:asciiTheme="majorHAnsi" w:hAnsiTheme="majorHAnsi" w:cstheme="majorHAnsi"/>
                <w:i/>
                <w:sz w:val="18"/>
                <w:szCs w:val="18"/>
                <w:lang w:val="en-GB"/>
              </w:rPr>
              <w:t xml:space="preserve"> between the </w:t>
            </w:r>
            <w:r w:rsidR="00550D59" w:rsidRPr="007C00BC">
              <w:rPr>
                <w:rFonts w:asciiTheme="majorHAnsi" w:hAnsiTheme="majorHAnsi" w:cstheme="majorHAnsi"/>
                <w:i/>
                <w:sz w:val="18"/>
                <w:szCs w:val="18"/>
                <w:lang w:val="en-GB"/>
              </w:rPr>
              <w:t xml:space="preserve">Class </w:t>
            </w:r>
            <w:r w:rsidR="00550D59">
              <w:rPr>
                <w:rFonts w:asciiTheme="majorHAnsi" w:hAnsiTheme="majorHAnsi" w:cstheme="majorHAnsi"/>
                <w:i/>
                <w:sz w:val="18"/>
                <w:szCs w:val="18"/>
                <w:lang w:val="en-GB"/>
              </w:rPr>
              <w:t>A</w:t>
            </w:r>
            <w:r w:rsidR="00550D59" w:rsidRPr="007C00BC">
              <w:rPr>
                <w:rFonts w:asciiTheme="majorHAnsi" w:hAnsiTheme="majorHAnsi" w:cstheme="majorHAnsi"/>
                <w:i/>
                <w:sz w:val="18"/>
                <w:szCs w:val="18"/>
                <w:lang w:val="en-GB"/>
              </w:rPr>
              <w:t xml:space="preserve"> ordinary shares</w:t>
            </w:r>
            <w:r w:rsidR="00550D59">
              <w:rPr>
                <w:rFonts w:asciiTheme="majorHAnsi" w:hAnsiTheme="majorHAnsi" w:cstheme="majorHAnsi"/>
                <w:i/>
                <w:sz w:val="18"/>
                <w:szCs w:val="18"/>
                <w:lang w:val="en-GB"/>
              </w:rPr>
              <w:t xml:space="preserve"> and the</w:t>
            </w:r>
            <w:r w:rsidR="00550D59" w:rsidRPr="007C00BC">
              <w:rPr>
                <w:rFonts w:asciiTheme="majorHAnsi" w:hAnsiTheme="majorHAnsi" w:cstheme="majorHAnsi"/>
                <w:i/>
                <w:sz w:val="18"/>
                <w:szCs w:val="18"/>
                <w:lang w:val="en-GB"/>
              </w:rPr>
              <w:t xml:space="preserve"> Class D ordinary shares</w:t>
            </w:r>
            <w:r w:rsidR="00EA4537" w:rsidRPr="007C00BC">
              <w:rPr>
                <w:rFonts w:asciiTheme="majorHAnsi" w:hAnsiTheme="majorHAnsi" w:cstheme="majorHAnsi"/>
                <w:i/>
                <w:sz w:val="18"/>
                <w:szCs w:val="18"/>
                <w:lang w:val="en-GB"/>
              </w:rPr>
              <w:t xml:space="preserve">, provided, however, that the entitlement of each </w:t>
            </w:r>
            <w:r w:rsidR="00FD3A2E" w:rsidRPr="007C00BC">
              <w:rPr>
                <w:rFonts w:asciiTheme="majorHAnsi" w:hAnsiTheme="majorHAnsi" w:cstheme="majorHAnsi"/>
                <w:i/>
                <w:sz w:val="18"/>
                <w:szCs w:val="18"/>
                <w:lang w:val="en-GB"/>
              </w:rPr>
              <w:t>Class D</w:t>
            </w:r>
            <w:r w:rsidR="00AB281C" w:rsidRPr="007C00BC">
              <w:rPr>
                <w:rFonts w:asciiTheme="majorHAnsi" w:hAnsiTheme="majorHAnsi" w:cstheme="majorHAnsi"/>
                <w:i/>
                <w:sz w:val="18"/>
                <w:szCs w:val="18"/>
                <w:lang w:val="en-GB"/>
              </w:rPr>
              <w:t xml:space="preserve"> </w:t>
            </w:r>
            <w:r w:rsidR="00EA4537" w:rsidRPr="007C00BC">
              <w:rPr>
                <w:rFonts w:asciiTheme="majorHAnsi" w:hAnsiTheme="majorHAnsi" w:cstheme="majorHAnsi"/>
                <w:i/>
                <w:sz w:val="18"/>
                <w:szCs w:val="18"/>
                <w:lang w:val="en-GB"/>
              </w:rPr>
              <w:t xml:space="preserve">ordinary share in such distribution </w:t>
            </w:r>
            <w:r w:rsidR="00137795" w:rsidRPr="007C00BC">
              <w:rPr>
                <w:rFonts w:asciiTheme="majorHAnsi" w:hAnsiTheme="majorHAnsi" w:cstheme="majorHAnsi"/>
                <w:i/>
                <w:sz w:val="18"/>
                <w:szCs w:val="18"/>
                <w:lang w:val="en-GB"/>
              </w:rPr>
              <w:t>shall</w:t>
            </w:r>
            <w:r w:rsidR="00EA4537" w:rsidRPr="007C00BC">
              <w:rPr>
                <w:rFonts w:asciiTheme="majorHAnsi" w:hAnsiTheme="majorHAnsi" w:cstheme="majorHAnsi"/>
                <w:i/>
                <w:sz w:val="18"/>
                <w:szCs w:val="18"/>
                <w:lang w:val="en-GB"/>
              </w:rPr>
              <w:t xml:space="preserve"> be limited to</w:t>
            </w:r>
            <w:r w:rsidR="00FA39E3" w:rsidRPr="007C00BC">
              <w:rPr>
                <w:rFonts w:asciiTheme="majorHAnsi" w:hAnsiTheme="majorHAnsi" w:cstheme="majorHAnsi"/>
                <w:i/>
                <w:sz w:val="18"/>
                <w:szCs w:val="18"/>
                <w:lang w:val="en-GB"/>
              </w:rPr>
              <w:t xml:space="preserve"> </w:t>
            </w:r>
            <w:r w:rsidR="00C7268C">
              <w:rPr>
                <w:rFonts w:asciiTheme="majorHAnsi" w:hAnsiTheme="majorHAnsi" w:cstheme="majorHAnsi"/>
                <w:i/>
                <w:sz w:val="18"/>
                <w:szCs w:val="18"/>
                <w:lang w:val="en-GB"/>
              </w:rPr>
              <w:t>the volume-weighted average price that has been paid for each ordinary share of Class D ordinary share at the time of subscription of such share</w:t>
            </w:r>
            <w:r w:rsidRPr="004D4D26">
              <w:rPr>
                <w:rFonts w:asciiTheme="majorHAnsi" w:hAnsiTheme="majorHAnsi" w:cstheme="majorHAnsi"/>
                <w:i/>
                <w:sz w:val="18"/>
                <w:szCs w:val="18"/>
                <w:lang w:val="en-GB"/>
              </w:rPr>
              <w:t xml:space="preserve">. The </w:t>
            </w:r>
            <w:r w:rsidR="00D63CB1" w:rsidRPr="00D63CB1">
              <w:rPr>
                <w:rFonts w:asciiTheme="majorHAnsi" w:hAnsiTheme="majorHAnsi" w:cstheme="majorHAnsi"/>
                <w:i/>
                <w:sz w:val="18"/>
                <w:szCs w:val="18"/>
                <w:lang w:val="en-GB"/>
              </w:rPr>
              <w:t xml:space="preserve">Class D ordinary shares </w:t>
            </w:r>
            <w:r w:rsidRPr="004D4D26">
              <w:rPr>
                <w:rFonts w:asciiTheme="majorHAnsi" w:hAnsiTheme="majorHAnsi" w:cstheme="majorHAnsi"/>
                <w:i/>
                <w:sz w:val="18"/>
                <w:szCs w:val="18"/>
                <w:lang w:val="en-GB"/>
              </w:rPr>
              <w:t>shall not otherwise carry any entitlement to a share of distribution.</w:t>
            </w:r>
          </w:p>
          <w:p w14:paraId="5ABF276A"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Omräkning vid vissa bolagshändelser</w:t>
            </w:r>
          </w:p>
          <w:p w14:paraId="7257FF3F"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Recalculation upon certain corporate events </w:t>
            </w:r>
          </w:p>
          <w:p w14:paraId="34E809C0" w14:textId="0BA32B8A"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För det fall antalet </w:t>
            </w:r>
            <w:r w:rsidR="004E7580">
              <w:rPr>
                <w:rFonts w:ascii="Arial" w:hAnsi="Arial" w:cs="Arial"/>
              </w:rPr>
              <w:t xml:space="preserve">stamaktier av serie D </w:t>
            </w:r>
            <w:r w:rsidRPr="00D20AFF">
              <w:rPr>
                <w:rFonts w:ascii="Arial" w:hAnsi="Arial" w:cs="Arial"/>
              </w:rPr>
              <w:t xml:space="preserve">ändras genom sammanläggning, uppdelning, eller annan liknande bolagshändelse skall de belopp som </w:t>
            </w:r>
            <w:r w:rsidR="004E7580">
              <w:rPr>
                <w:rFonts w:ascii="Arial" w:hAnsi="Arial" w:cs="Arial"/>
              </w:rPr>
              <w:t xml:space="preserve">stamaktie av serie D </w:t>
            </w:r>
            <w:r w:rsidRPr="00D20AFF">
              <w:rPr>
                <w:rFonts w:ascii="Arial" w:hAnsi="Arial" w:cs="Arial"/>
              </w:rPr>
              <w:t xml:space="preserve">berättigar till enligt punkterna </w:t>
            </w:r>
            <w:r w:rsidR="001F1266">
              <w:rPr>
                <w:rFonts w:ascii="Arial" w:hAnsi="Arial" w:cs="Arial"/>
              </w:rPr>
              <w:t>4</w:t>
            </w:r>
            <w:r w:rsidR="00853600">
              <w:rPr>
                <w:rFonts w:ascii="Arial" w:hAnsi="Arial" w:cs="Arial"/>
              </w:rPr>
              <w:t xml:space="preserve"> och </w:t>
            </w:r>
            <w:r w:rsidR="004E7580">
              <w:rPr>
                <w:rFonts w:ascii="Arial" w:hAnsi="Arial" w:cs="Arial"/>
              </w:rPr>
              <w:t>9</w:t>
            </w:r>
            <w:r w:rsidRPr="00D20AFF">
              <w:rPr>
                <w:rFonts w:ascii="Arial" w:hAnsi="Arial" w:cs="Arial"/>
              </w:rPr>
              <w:t xml:space="preserve"> i denna § 5 omräknas för </w:t>
            </w:r>
            <w:r w:rsidR="00D63CB1">
              <w:rPr>
                <w:rFonts w:ascii="Arial" w:hAnsi="Arial" w:cs="Arial"/>
              </w:rPr>
              <w:t>att återspegla denna förändring.</w:t>
            </w:r>
          </w:p>
          <w:p w14:paraId="44CAD9F3" w14:textId="671C2C28" w:rsidR="00137795" w:rsidRPr="004D4D26"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Upon a change of the number of </w:t>
            </w:r>
            <w:r w:rsidR="00FD3A2E" w:rsidRPr="004D4D26">
              <w:rPr>
                <w:rFonts w:asciiTheme="majorHAnsi" w:hAnsiTheme="majorHAnsi" w:cstheme="majorHAnsi"/>
                <w:i/>
                <w:sz w:val="18"/>
                <w:szCs w:val="18"/>
                <w:lang w:val="en-GB"/>
              </w:rPr>
              <w:t>Class D</w:t>
            </w:r>
            <w:r w:rsidR="00AB281C"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r w:rsidRPr="004D4D26">
              <w:rPr>
                <w:rFonts w:asciiTheme="majorHAnsi" w:hAnsiTheme="majorHAnsi" w:cstheme="majorHAnsi"/>
                <w:i/>
                <w:sz w:val="18"/>
                <w:szCs w:val="18"/>
                <w:lang w:val="en-GB"/>
              </w:rPr>
              <w:t xml:space="preserve">as a result of a consolidation of shares, share split or another similar corporate event, the amounts that the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ordinary shares </w:t>
            </w:r>
            <w:r w:rsidRPr="004D4D26">
              <w:rPr>
                <w:rFonts w:asciiTheme="majorHAnsi" w:hAnsiTheme="majorHAnsi" w:cstheme="majorHAnsi"/>
                <w:i/>
                <w:sz w:val="18"/>
                <w:szCs w:val="18"/>
                <w:lang w:val="en-GB"/>
              </w:rPr>
              <w:t xml:space="preserve">carry right to under sections </w:t>
            </w:r>
            <w:r w:rsidR="001F1266">
              <w:rPr>
                <w:rFonts w:asciiTheme="majorHAnsi" w:hAnsiTheme="majorHAnsi" w:cstheme="majorHAnsi"/>
                <w:i/>
                <w:sz w:val="18"/>
                <w:szCs w:val="18"/>
                <w:lang w:val="en-GB"/>
              </w:rPr>
              <w:t>4</w:t>
            </w:r>
            <w:r w:rsidR="00853600">
              <w:rPr>
                <w:rFonts w:asciiTheme="majorHAnsi" w:hAnsiTheme="majorHAnsi" w:cstheme="majorHAnsi"/>
                <w:i/>
                <w:sz w:val="18"/>
                <w:szCs w:val="18"/>
                <w:lang w:val="en-GB"/>
              </w:rPr>
              <w:t xml:space="preserve"> and</w:t>
            </w:r>
            <w:r w:rsidR="008B382B" w:rsidRPr="004D4D26">
              <w:rPr>
                <w:rFonts w:asciiTheme="majorHAnsi" w:hAnsiTheme="majorHAnsi" w:cstheme="majorHAnsi"/>
                <w:i/>
                <w:sz w:val="18"/>
                <w:szCs w:val="18"/>
                <w:lang w:val="en-GB"/>
              </w:rPr>
              <w:t xml:space="preserve"> </w:t>
            </w:r>
            <w:r w:rsidR="005C1CAF" w:rsidRPr="004D4D26">
              <w:rPr>
                <w:rFonts w:asciiTheme="majorHAnsi" w:hAnsiTheme="majorHAnsi" w:cstheme="majorHAnsi"/>
                <w:i/>
                <w:sz w:val="18"/>
                <w:szCs w:val="18"/>
                <w:lang w:val="en-GB"/>
              </w:rPr>
              <w:t>9</w:t>
            </w:r>
            <w:r w:rsidRPr="004D4D26">
              <w:rPr>
                <w:rFonts w:asciiTheme="majorHAnsi" w:hAnsiTheme="majorHAnsi" w:cstheme="majorHAnsi"/>
                <w:i/>
                <w:sz w:val="18"/>
                <w:szCs w:val="18"/>
                <w:lang w:val="en-GB"/>
              </w:rPr>
              <w:t xml:space="preserve"> </w:t>
            </w:r>
            <w:r w:rsidR="00077E1E" w:rsidRPr="004D4D26">
              <w:rPr>
                <w:rFonts w:asciiTheme="majorHAnsi" w:hAnsiTheme="majorHAnsi" w:cstheme="majorHAnsi"/>
                <w:i/>
                <w:sz w:val="18"/>
                <w:szCs w:val="18"/>
                <w:lang w:val="en-GB"/>
              </w:rPr>
              <w:t xml:space="preserve">above </w:t>
            </w:r>
            <w:r w:rsidR="004E7580">
              <w:rPr>
                <w:rFonts w:asciiTheme="majorHAnsi" w:hAnsiTheme="majorHAnsi" w:cstheme="majorHAnsi"/>
                <w:i/>
                <w:sz w:val="18"/>
                <w:szCs w:val="18"/>
                <w:lang w:val="en-GB"/>
              </w:rPr>
              <w:t xml:space="preserve">in this § 5 </w:t>
            </w:r>
            <w:r w:rsidRPr="004D4D26">
              <w:rPr>
                <w:rFonts w:asciiTheme="majorHAnsi" w:hAnsiTheme="majorHAnsi" w:cstheme="majorHAnsi"/>
                <w:i/>
                <w:sz w:val="18"/>
                <w:szCs w:val="18"/>
                <w:lang w:val="en-GB"/>
              </w:rPr>
              <w:t xml:space="preserve">shall be recalculated </w:t>
            </w:r>
            <w:r w:rsidR="00137795" w:rsidRPr="004D4D26">
              <w:rPr>
                <w:rFonts w:asciiTheme="majorHAnsi" w:hAnsiTheme="majorHAnsi" w:cstheme="majorHAnsi"/>
                <w:i/>
                <w:sz w:val="18"/>
                <w:szCs w:val="18"/>
                <w:lang w:val="en-GB"/>
              </w:rPr>
              <w:t>i</w:t>
            </w:r>
            <w:r w:rsidR="00D63CB1">
              <w:rPr>
                <w:rFonts w:asciiTheme="majorHAnsi" w:hAnsiTheme="majorHAnsi" w:cstheme="majorHAnsi"/>
                <w:i/>
                <w:sz w:val="18"/>
                <w:szCs w:val="18"/>
                <w:lang w:val="en-GB"/>
              </w:rPr>
              <w:t>n order to reflect such change.</w:t>
            </w:r>
          </w:p>
          <w:p w14:paraId="351818E4" w14:textId="77777777" w:rsidR="009A5EB4" w:rsidRPr="00EE6078" w:rsidRDefault="009A5EB4" w:rsidP="008A3C8D">
            <w:pPr>
              <w:pStyle w:val="ListParagraph"/>
              <w:numPr>
                <w:ilvl w:val="0"/>
                <w:numId w:val="25"/>
              </w:numPr>
              <w:spacing w:before="240" w:after="0" w:line="240" w:lineRule="auto"/>
              <w:rPr>
                <w:rFonts w:ascii="Arial" w:hAnsi="Arial" w:cs="Arial"/>
                <w:b/>
                <w:i/>
              </w:rPr>
            </w:pPr>
            <w:r w:rsidRPr="00EE6078">
              <w:rPr>
                <w:rFonts w:ascii="Arial" w:hAnsi="Arial" w:cs="Arial"/>
                <w:b/>
                <w:i/>
              </w:rPr>
              <w:t>Företrädesrätt</w:t>
            </w:r>
          </w:p>
          <w:p w14:paraId="787FC5F5" w14:textId="77777777" w:rsidR="002A4B29" w:rsidRPr="00EE6078" w:rsidRDefault="002A4B29" w:rsidP="008A3C8D">
            <w:pPr>
              <w:spacing w:after="0" w:line="240" w:lineRule="auto"/>
              <w:ind w:left="483" w:hanging="142"/>
              <w:rPr>
                <w:rFonts w:asciiTheme="majorHAnsi" w:hAnsiTheme="majorHAnsi" w:cstheme="majorHAnsi"/>
                <w:b/>
                <w:i/>
                <w:sz w:val="18"/>
                <w:szCs w:val="22"/>
              </w:rPr>
            </w:pPr>
            <w:r w:rsidRPr="00EE6078">
              <w:rPr>
                <w:rFonts w:asciiTheme="majorHAnsi" w:hAnsiTheme="majorHAnsi" w:cstheme="majorHAnsi"/>
                <w:b/>
                <w:i/>
                <w:sz w:val="18"/>
                <w:szCs w:val="22"/>
              </w:rPr>
              <w:t xml:space="preserve">Preferential rights </w:t>
            </w:r>
          </w:p>
          <w:p w14:paraId="58DA2DC1" w14:textId="3EDD2EFB"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nya aktier av olika slag, skall innehavare av </w:t>
            </w:r>
            <w:r w:rsidR="004E7580" w:rsidRPr="004E7580">
              <w:rPr>
                <w:rFonts w:ascii="Arial" w:hAnsi="Arial" w:cs="Arial"/>
              </w:rPr>
              <w:t>stamaktier av serie A</w:t>
            </w:r>
            <w:r w:rsidR="009C5E49">
              <w:rPr>
                <w:rFonts w:ascii="Arial" w:hAnsi="Arial" w:cs="Arial"/>
              </w:rPr>
              <w:t xml:space="preserve"> och </w:t>
            </w:r>
            <w:r w:rsidR="004E7580" w:rsidRPr="004E7580">
              <w:rPr>
                <w:rFonts w:ascii="Arial" w:hAnsi="Arial" w:cs="Arial"/>
              </w:rPr>
              <w:t>stamaktier av serie D</w:t>
            </w:r>
            <w:r w:rsidRPr="00D20AFF">
              <w:rPr>
                <w:rFonts w:ascii="Arial" w:hAnsi="Arial" w:cs="Arial"/>
              </w:rPr>
              <w:t xml:space="preserve"> ha företrädesrätt att teckna nya aktier av </w:t>
            </w:r>
            <w:r w:rsidRPr="00D20AFF">
              <w:rPr>
                <w:rFonts w:ascii="Arial" w:hAnsi="Arial" w:cs="Arial"/>
              </w:rPr>
              <w:lastRenderedPageBreak/>
              <w:t xml:space="preserve">samma aktieslag </w:t>
            </w:r>
            <w:r w:rsidR="00096B35" w:rsidRPr="00174337">
              <w:rPr>
                <w:rFonts w:ascii="Arial" w:hAnsi="Arial" w:cs="Arial"/>
                <w:i/>
              </w:rPr>
              <w:t>pro rata</w:t>
            </w:r>
            <w:r w:rsidR="00096B35">
              <w:rPr>
                <w:rFonts w:ascii="Arial" w:hAnsi="Arial" w:cs="Arial"/>
              </w:rPr>
              <w:t xml:space="preserve"> </w:t>
            </w:r>
            <w:r w:rsidRPr="00D20AFF">
              <w:rPr>
                <w:rFonts w:ascii="Arial" w:hAnsi="Arial" w:cs="Arial"/>
              </w:rPr>
              <w:t>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w:t>
            </w:r>
            <w:r w:rsidR="00096B35">
              <w:rPr>
                <w:rFonts w:ascii="Arial" w:hAnsi="Arial" w:cs="Arial"/>
              </w:rPr>
              <w:t xml:space="preserve"> </w:t>
            </w:r>
            <w:r w:rsidR="00096B35" w:rsidRPr="00174337">
              <w:rPr>
                <w:rFonts w:ascii="Arial" w:hAnsi="Arial" w:cs="Arial"/>
                <w:i/>
              </w:rPr>
              <w:t>pro rata</w:t>
            </w:r>
            <w:r w:rsidRPr="00D20AFF">
              <w:rPr>
                <w:rFonts w:ascii="Arial" w:hAnsi="Arial" w:cs="Arial"/>
              </w:rPr>
              <w:t xml:space="preserve"> i förhållande till det sammanlagda antal aktier de förut äger i bolaget, oavsett huruvida deras aktier är </w:t>
            </w:r>
            <w:r w:rsidR="00FB16E3" w:rsidRPr="004E7580">
              <w:rPr>
                <w:rFonts w:ascii="Arial" w:hAnsi="Arial" w:cs="Arial"/>
              </w:rPr>
              <w:t xml:space="preserve">stamaktier </w:t>
            </w:r>
            <w:r w:rsidR="004E7580" w:rsidRPr="004E7580">
              <w:rPr>
                <w:rFonts w:ascii="Arial" w:hAnsi="Arial" w:cs="Arial"/>
              </w:rPr>
              <w:t>av serie A</w:t>
            </w:r>
            <w:r w:rsidR="009C5E49">
              <w:rPr>
                <w:rFonts w:ascii="Arial" w:hAnsi="Arial" w:cs="Arial"/>
              </w:rPr>
              <w:t xml:space="preserve"> eller</w:t>
            </w:r>
            <w:r w:rsidR="004E7580" w:rsidRPr="004E7580">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451A38BA" w14:textId="2BCDFCA5"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In the event that the company resolves to, by way of a cash issue or a set-off issue, issue new shares of different classes, the holders of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and</w:t>
            </w:r>
            <w:r w:rsidR="007A6398"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00765393"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shall have preferential rights to subscribe for new shares of the same class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for on the basis of primary preferential rights shall be offered for subscription to all shareholders (secondary preferential right). If the number of shares offered in this manner is insufficient for subscription based on secondary preferential rights, the shares shall be allocated among the subscribers </w:t>
            </w:r>
            <w:r w:rsidRPr="004E7580">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1A79CD"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7A6398"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19FF1BD4" w14:textId="77777777" w:rsidR="00FB16E3" w:rsidRPr="004D4D26" w:rsidRDefault="00FB16E3" w:rsidP="008A3C8D">
            <w:pPr>
              <w:spacing w:after="0" w:line="240" w:lineRule="auto"/>
              <w:rPr>
                <w:rFonts w:asciiTheme="majorHAnsi" w:hAnsiTheme="majorHAnsi" w:cstheme="majorHAnsi"/>
                <w:i/>
                <w:sz w:val="18"/>
                <w:szCs w:val="18"/>
                <w:lang w:val="en-GB"/>
              </w:rPr>
            </w:pPr>
          </w:p>
          <w:p w14:paraId="6ADB48D6" w14:textId="0456B2C5"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 xml:space="preserve">Beslutar bolaget att genom kontantemission eller kvittningsemission ge ut aktier endast av ett slag, skall innehavare av aktier av det slag som ges ut ha företrädesrätt att teckna nya aktier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antal aktier av samma slag innehavaren förut äger (primär företrädesrätt). Aktier som inte tecknas med primär företrädesrätt skall erbjudas samtliga aktieägare till teckning (subsidiär företrädesrätt). Om sålunda erbjudna aktier inte räcker för den teckning som sker med subsidiär företrädesrätt, skall aktierna fördelas mellan tecknarna </w:t>
            </w:r>
            <w:r w:rsidR="00096B35" w:rsidRPr="00174337">
              <w:rPr>
                <w:rFonts w:ascii="Arial" w:hAnsi="Arial" w:cs="Arial"/>
                <w:i/>
              </w:rPr>
              <w:t>pro rata</w:t>
            </w:r>
            <w:r w:rsidR="00096B35" w:rsidRPr="00D20AFF">
              <w:rPr>
                <w:rFonts w:ascii="Arial" w:hAnsi="Arial" w:cs="Arial"/>
              </w:rPr>
              <w:t xml:space="preserve"> </w:t>
            </w:r>
            <w:r w:rsidRPr="00D20AFF">
              <w:rPr>
                <w:rFonts w:ascii="Arial" w:hAnsi="Arial" w:cs="Arial"/>
              </w:rPr>
              <w:t xml:space="preserve">i förhållande till det sammanlagda antal aktier de förut äger i bolaget, oavsett huruvida deras aktier är </w:t>
            </w:r>
            <w:r w:rsidR="00FB16E3" w:rsidRPr="004E7580">
              <w:rPr>
                <w:rFonts w:ascii="Arial" w:hAnsi="Arial" w:cs="Arial"/>
              </w:rPr>
              <w:t>stamaktier</w:t>
            </w:r>
            <w:r w:rsidR="00FB16E3" w:rsidRPr="00FB16E3">
              <w:rPr>
                <w:rFonts w:ascii="Arial" w:hAnsi="Arial" w:cs="Arial"/>
              </w:rPr>
              <w:t xml:space="preserve"> av serie A</w:t>
            </w:r>
            <w:r w:rsidR="009C5E49">
              <w:rPr>
                <w:rFonts w:ascii="Arial" w:hAnsi="Arial" w:cs="Arial"/>
              </w:rPr>
              <w:t xml:space="preserve"> eller</w:t>
            </w:r>
            <w:r w:rsidR="00FB16E3" w:rsidRPr="00FB16E3">
              <w:rPr>
                <w:rFonts w:ascii="Arial" w:hAnsi="Arial" w:cs="Arial"/>
              </w:rPr>
              <w:t xml:space="preserve"> stamaktier av serie D</w:t>
            </w:r>
            <w:r w:rsidRPr="00D20AFF">
              <w:rPr>
                <w:rFonts w:ascii="Arial" w:hAnsi="Arial" w:cs="Arial"/>
              </w:rPr>
              <w:t>. I den mån detta inte kan ske vad avser viss aktie/vissa aktier, skall fördelningen ske genom lottning.</w:t>
            </w:r>
          </w:p>
          <w:p w14:paraId="79863C1D" w14:textId="6E3F8480"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In the event that the company resolves to, by a cash issue or a set-off issue, issue new shares of only one class, the shareholders of that class shall have preferential rights to subscribe for new shares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existing shareholding in that class (primary preferential right). Shares not subscribed </w:t>
            </w:r>
            <w:r w:rsidRPr="004D4D26">
              <w:rPr>
                <w:rFonts w:asciiTheme="majorHAnsi" w:hAnsiTheme="majorHAnsi" w:cstheme="majorHAnsi"/>
                <w:i/>
                <w:sz w:val="18"/>
                <w:szCs w:val="18"/>
                <w:lang w:val="en-GB"/>
              </w:rPr>
              <w:lastRenderedPageBreak/>
              <w:t xml:space="preserve">for on the basis of primary preferential rights shall be offered for subscription to all shareholders (secondary preferential right). If the number of shares offered in this manner is insufficient for subscription based on secondary preferential rights, the shares shall be allocated among the subscribers </w:t>
            </w:r>
            <w:r w:rsidRPr="00174337">
              <w:rPr>
                <w:rFonts w:asciiTheme="majorHAnsi" w:hAnsiTheme="majorHAnsi" w:cstheme="majorHAnsi"/>
                <w:i/>
                <w:sz w:val="18"/>
                <w:szCs w:val="18"/>
                <w:lang w:val="en-GB"/>
              </w:rPr>
              <w:t>pro rata</w:t>
            </w:r>
            <w:r w:rsidRPr="004D4D26">
              <w:rPr>
                <w:rFonts w:asciiTheme="majorHAnsi" w:hAnsiTheme="majorHAnsi" w:cstheme="majorHAnsi"/>
                <w:i/>
                <w:sz w:val="18"/>
                <w:szCs w:val="18"/>
                <w:lang w:val="en-GB"/>
              </w:rPr>
              <w:t xml:space="preserve"> to their aggregate existing shareholding, irrespective of whether such shares are </w:t>
            </w:r>
            <w:r w:rsidR="00872383" w:rsidRPr="004D4D26">
              <w:rPr>
                <w:rFonts w:asciiTheme="majorHAnsi" w:hAnsiTheme="majorHAnsi" w:cstheme="majorHAnsi"/>
                <w:i/>
                <w:sz w:val="18"/>
                <w:szCs w:val="18"/>
                <w:lang w:val="en-GB"/>
              </w:rPr>
              <w:t>Class A ordinary share</w:t>
            </w:r>
            <w:r w:rsidRPr="004D4D26">
              <w:rPr>
                <w:rFonts w:asciiTheme="majorHAnsi" w:hAnsiTheme="majorHAnsi" w:cstheme="majorHAnsi"/>
                <w:i/>
                <w:sz w:val="18"/>
                <w:szCs w:val="18"/>
                <w:lang w:val="en-GB"/>
              </w:rPr>
              <w:t>s</w:t>
            </w:r>
            <w:r w:rsidR="009C5E49">
              <w:rPr>
                <w:rFonts w:asciiTheme="majorHAnsi" w:hAnsiTheme="majorHAnsi" w:cstheme="majorHAnsi"/>
                <w:i/>
                <w:sz w:val="18"/>
                <w:szCs w:val="18"/>
                <w:lang w:val="en-GB"/>
              </w:rPr>
              <w:t xml:space="preserve"> or</w:t>
            </w:r>
            <w:r w:rsidR="00EB6213" w:rsidRPr="004D4D26">
              <w:rPr>
                <w:rFonts w:asciiTheme="majorHAnsi" w:hAnsiTheme="majorHAnsi" w:cstheme="majorHAnsi"/>
                <w:i/>
                <w:sz w:val="18"/>
                <w:szCs w:val="18"/>
                <w:lang w:val="en-GB"/>
              </w:rPr>
              <w:t xml:space="preserve"> </w:t>
            </w:r>
            <w:r w:rsidR="00FD3A2E" w:rsidRPr="004D4D26">
              <w:rPr>
                <w:rFonts w:asciiTheme="majorHAnsi" w:hAnsiTheme="majorHAnsi" w:cstheme="majorHAnsi"/>
                <w:i/>
                <w:sz w:val="18"/>
                <w:szCs w:val="18"/>
                <w:lang w:val="en-GB"/>
              </w:rPr>
              <w:t>Class D</w:t>
            </w:r>
            <w:r w:rsidR="00F146C2" w:rsidRPr="004D4D26">
              <w:rPr>
                <w:rFonts w:asciiTheme="majorHAnsi" w:hAnsiTheme="majorHAnsi" w:cstheme="majorHAnsi"/>
                <w:i/>
                <w:sz w:val="18"/>
                <w:szCs w:val="18"/>
                <w:lang w:val="en-GB"/>
              </w:rPr>
              <w:t xml:space="preserve"> </w:t>
            </w:r>
            <w:r w:rsidR="00B11B20" w:rsidRPr="004D4D26">
              <w:rPr>
                <w:rFonts w:asciiTheme="majorHAnsi" w:hAnsiTheme="majorHAnsi" w:cstheme="majorHAnsi"/>
                <w:i/>
                <w:sz w:val="18"/>
                <w:szCs w:val="18"/>
                <w:lang w:val="en-GB"/>
              </w:rPr>
              <w:t>ordinary shares</w:t>
            </w:r>
            <w:r w:rsidRPr="004D4D26">
              <w:rPr>
                <w:rFonts w:asciiTheme="majorHAnsi" w:hAnsiTheme="majorHAnsi" w:cstheme="majorHAnsi"/>
                <w:i/>
                <w:sz w:val="18"/>
                <w:szCs w:val="18"/>
                <w:lang w:val="en-GB"/>
              </w:rPr>
              <w:t>. To the extent this is not possible as regards a certain share/certain shares, the allocation shall be made by drawing of lots.</w:t>
            </w:r>
          </w:p>
          <w:p w14:paraId="2DBD26D6" w14:textId="77777777" w:rsidR="00FB16E3" w:rsidRPr="004D4D26" w:rsidRDefault="00FB16E3" w:rsidP="008A3C8D">
            <w:pPr>
              <w:spacing w:after="0" w:line="240" w:lineRule="auto"/>
              <w:rPr>
                <w:rFonts w:asciiTheme="majorHAnsi" w:hAnsiTheme="majorHAnsi" w:cstheme="majorHAnsi"/>
                <w:i/>
                <w:sz w:val="18"/>
                <w:szCs w:val="18"/>
                <w:lang w:val="en-GB"/>
              </w:rPr>
            </w:pPr>
          </w:p>
          <w:p w14:paraId="4C87B4C9" w14:textId="77777777" w:rsidR="009A5EB4" w:rsidRPr="009A5EB4" w:rsidRDefault="009A5EB4" w:rsidP="008A3C8D">
            <w:pPr>
              <w:shd w:val="clear" w:color="auto" w:fill="FFFFFF"/>
              <w:spacing w:after="0" w:line="240" w:lineRule="auto"/>
              <w:rPr>
                <w:rFonts w:asciiTheme="majorHAnsi" w:hAnsiTheme="majorHAnsi" w:cstheme="majorHAnsi"/>
                <w:szCs w:val="22"/>
              </w:rPr>
            </w:pPr>
            <w:r w:rsidRPr="00D20AFF">
              <w:rPr>
                <w:rFonts w:ascii="Arial" w:hAnsi="Arial" w:cs="Arial"/>
              </w:rPr>
              <w:t>Beslutar bolaget att genom kontantemission eller kvittningsemission ge ut teckningsoptioner eller konvertibler skall aktieägarna ha företrädesrätt att teckna teckningsoptioner som om emissionen gällde de aktier som kan komma att nytecknas på grund av teckningsoptionerna respektive företrädesrätt att teckna konvertibler som om emissionen gällde de aktier som konvertiblerna kan komma att bytas mot.</w:t>
            </w:r>
          </w:p>
          <w:p w14:paraId="0D2F6315"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In the event that the company resolves to, by a cash issue or a set-off issue, issue new warrants or convertibles, the shareholders shall have preferential rights to the subscription of the new warrants as if the issue related to the shares that may be subscribed for following an exercise of the warrants or, in case of an issue of convertibles, as if the issue related to the shares that the convertibles may be converted into.</w:t>
            </w:r>
          </w:p>
          <w:p w14:paraId="6DF8CADB" w14:textId="77777777" w:rsidR="00FB16E3" w:rsidRPr="004D4D26" w:rsidRDefault="00FB16E3" w:rsidP="008A3C8D">
            <w:pPr>
              <w:spacing w:after="0" w:line="240" w:lineRule="auto"/>
              <w:rPr>
                <w:rFonts w:asciiTheme="majorHAnsi" w:hAnsiTheme="majorHAnsi" w:cstheme="majorHAnsi"/>
                <w:i/>
                <w:sz w:val="18"/>
                <w:szCs w:val="18"/>
                <w:lang w:val="en-GB"/>
              </w:rPr>
            </w:pPr>
          </w:p>
          <w:p w14:paraId="7C8B3688" w14:textId="77777777" w:rsidR="004D4D26" w:rsidRPr="004D4D26" w:rsidRDefault="004D4D26" w:rsidP="008A3C8D">
            <w:pPr>
              <w:shd w:val="clear" w:color="auto" w:fill="FFFFFF"/>
              <w:spacing w:after="0" w:line="240" w:lineRule="auto"/>
              <w:rPr>
                <w:rFonts w:asciiTheme="majorHAnsi" w:hAnsiTheme="majorHAnsi" w:cstheme="majorHAnsi"/>
                <w:szCs w:val="22"/>
              </w:rPr>
            </w:pPr>
            <w:r w:rsidRPr="00D20AFF">
              <w:rPr>
                <w:rFonts w:ascii="Arial" w:hAnsi="Arial" w:cs="Arial"/>
              </w:rPr>
              <w:t>Vad som sagts ovan skall inte innebära någon inskränkning i möjligheterna att fatta beslut om kontantemission eller kvittningsemission med avvikelse från aktieägarnas företrädesrätt.</w:t>
            </w:r>
          </w:p>
          <w:p w14:paraId="03B7ECBB" w14:textId="77777777" w:rsidR="002A4B29"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What is stipulated above shall not restrict the possibilities for resolving on a cash issue or set-off issue with deviation from the shareholders’ preferential rights.</w:t>
            </w:r>
          </w:p>
          <w:p w14:paraId="42017602" w14:textId="77777777" w:rsidR="00FB16E3" w:rsidRPr="004D4D26" w:rsidRDefault="00FB16E3" w:rsidP="008A3C8D">
            <w:pPr>
              <w:spacing w:after="0" w:line="240" w:lineRule="auto"/>
              <w:rPr>
                <w:rFonts w:asciiTheme="majorHAnsi" w:hAnsiTheme="majorHAnsi" w:cstheme="majorHAnsi"/>
                <w:i/>
                <w:sz w:val="18"/>
                <w:szCs w:val="18"/>
                <w:lang w:val="en-GB"/>
              </w:rPr>
            </w:pPr>
          </w:p>
          <w:p w14:paraId="4D190DC8" w14:textId="05A1BA26" w:rsidR="004D4D26" w:rsidRPr="004D4D26" w:rsidRDefault="004D4D26" w:rsidP="008A3C8D">
            <w:pPr>
              <w:spacing w:after="0" w:line="240" w:lineRule="auto"/>
              <w:rPr>
                <w:rFonts w:asciiTheme="majorHAnsi" w:hAnsiTheme="majorHAnsi" w:cstheme="majorHAnsi"/>
                <w:szCs w:val="22"/>
              </w:rPr>
            </w:pPr>
            <w:r w:rsidRPr="00D20AFF">
              <w:rPr>
                <w:rFonts w:ascii="Arial" w:hAnsi="Arial" w:cs="Arial"/>
              </w:rPr>
              <w:t xml:space="preserve">Ökning av aktiekapitalet genom fondemission med utgivande av aktier får endast ske genom utgivande av </w:t>
            </w:r>
            <w:r w:rsidR="00FB16E3" w:rsidRPr="004E7580">
              <w:rPr>
                <w:rFonts w:ascii="Arial" w:hAnsi="Arial" w:cs="Arial"/>
              </w:rPr>
              <w:t>stamaktier serie A</w:t>
            </w:r>
            <w:r w:rsidRPr="00D20AFF">
              <w:rPr>
                <w:rFonts w:ascii="Arial" w:hAnsi="Arial" w:cs="Arial"/>
              </w:rPr>
              <w:t xml:space="preserve">. Därvid gäller att endast </w:t>
            </w:r>
            <w:r w:rsidR="00FB16E3">
              <w:rPr>
                <w:rFonts w:ascii="Arial" w:hAnsi="Arial" w:cs="Arial"/>
              </w:rPr>
              <w:t xml:space="preserve">innehavare av </w:t>
            </w:r>
            <w:r w:rsidR="00FB16E3" w:rsidRPr="004E7580">
              <w:rPr>
                <w:rFonts w:ascii="Arial" w:hAnsi="Arial" w:cs="Arial"/>
              </w:rPr>
              <w:t>stamaktier serie A</w:t>
            </w:r>
            <w:r w:rsidR="00FB16E3">
              <w:rPr>
                <w:rFonts w:ascii="Arial" w:hAnsi="Arial" w:cs="Arial"/>
              </w:rPr>
              <w:t xml:space="preserve"> </w:t>
            </w:r>
            <w:r w:rsidRPr="00D20AFF">
              <w:rPr>
                <w:rFonts w:ascii="Arial" w:hAnsi="Arial" w:cs="Arial"/>
              </w:rPr>
              <w:t xml:space="preserve">har företrädesrätt till de nya </w:t>
            </w:r>
            <w:r w:rsidR="00FB16E3" w:rsidRPr="004E7580">
              <w:rPr>
                <w:rFonts w:ascii="Arial" w:hAnsi="Arial" w:cs="Arial"/>
              </w:rPr>
              <w:t>stamaktier</w:t>
            </w:r>
            <w:r w:rsidR="00FB16E3">
              <w:rPr>
                <w:rFonts w:ascii="Arial" w:hAnsi="Arial" w:cs="Arial"/>
              </w:rPr>
              <w:t>na</w:t>
            </w:r>
            <w:r w:rsidR="00FB16E3" w:rsidRPr="004E7580">
              <w:rPr>
                <w:rFonts w:ascii="Arial" w:hAnsi="Arial" w:cs="Arial"/>
              </w:rPr>
              <w:t xml:space="preserve"> serie A</w:t>
            </w:r>
            <w:r w:rsidR="00FB16E3">
              <w:rPr>
                <w:rFonts w:ascii="Arial" w:hAnsi="Arial" w:cs="Arial"/>
              </w:rPr>
              <w:t xml:space="preserve"> </w:t>
            </w:r>
            <w:r w:rsidRPr="00D20AFF">
              <w:rPr>
                <w:rFonts w:ascii="Arial" w:hAnsi="Arial" w:cs="Arial"/>
              </w:rPr>
              <w:t xml:space="preserve">fördelat efter det antal </w:t>
            </w:r>
            <w:r w:rsidR="00FB16E3" w:rsidRPr="00FB16E3">
              <w:rPr>
                <w:rFonts w:ascii="Arial" w:hAnsi="Arial" w:cs="Arial"/>
              </w:rPr>
              <w:t xml:space="preserve">stamaktier </w:t>
            </w:r>
            <w:r w:rsidR="00FB16E3">
              <w:rPr>
                <w:rFonts w:ascii="Arial" w:hAnsi="Arial" w:cs="Arial"/>
              </w:rPr>
              <w:t xml:space="preserve">av </w:t>
            </w:r>
            <w:r w:rsidR="00FB16E3" w:rsidRPr="00FB16E3">
              <w:rPr>
                <w:rFonts w:ascii="Arial" w:hAnsi="Arial" w:cs="Arial"/>
              </w:rPr>
              <w:t xml:space="preserve">serie A </w:t>
            </w:r>
            <w:r w:rsidRPr="00D20AFF">
              <w:rPr>
                <w:rFonts w:ascii="Arial" w:hAnsi="Arial" w:cs="Arial"/>
              </w:rPr>
              <w:t>de förut äger. Vad som nu sagts skall inte innebära någon inskränkning i möjligheten att genom fondemission, efter erforderlig ändring av bolagsordningen, ge ut aktier av nytt slag</w:t>
            </w:r>
            <w:r>
              <w:rPr>
                <w:rFonts w:ascii="Arial" w:hAnsi="Arial" w:cs="Arial"/>
              </w:rPr>
              <w:t>.</w:t>
            </w:r>
          </w:p>
          <w:p w14:paraId="55329071" w14:textId="2A8EE938" w:rsidR="00111455"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An increase of the share capital by a bonus issue, where new shares are issued, may only occur by an issue of new </w:t>
            </w:r>
            <w:r w:rsidR="00872383" w:rsidRPr="004D4D26">
              <w:rPr>
                <w:rFonts w:asciiTheme="majorHAnsi" w:hAnsiTheme="majorHAnsi" w:cstheme="majorHAnsi"/>
                <w:i/>
                <w:sz w:val="18"/>
                <w:szCs w:val="18"/>
                <w:lang w:val="en-GB"/>
              </w:rPr>
              <w:t>Class A</w:t>
            </w:r>
            <w:r w:rsidR="00C537D7" w:rsidRPr="004D4D26">
              <w:rPr>
                <w:rFonts w:asciiTheme="majorHAnsi" w:hAnsiTheme="majorHAnsi" w:cstheme="majorHAnsi"/>
                <w:i/>
                <w:sz w:val="18"/>
                <w:szCs w:val="18"/>
                <w:lang w:val="en-GB"/>
              </w:rPr>
              <w:t xml:space="preserve"> ordinary shares</w:t>
            </w:r>
            <w:r w:rsidRPr="004D4D26">
              <w:rPr>
                <w:rFonts w:asciiTheme="majorHAnsi" w:hAnsiTheme="majorHAnsi" w:cstheme="majorHAnsi"/>
                <w:i/>
                <w:sz w:val="18"/>
                <w:szCs w:val="18"/>
                <w:lang w:val="en-GB"/>
              </w:rPr>
              <w:t xml:space="preserve">. In such case, only holders of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have preferential rights to such new </w:t>
            </w:r>
            <w:r w:rsidR="00C537D7" w:rsidRPr="004D4D26">
              <w:rPr>
                <w:rFonts w:asciiTheme="majorHAnsi" w:hAnsiTheme="majorHAnsi" w:cstheme="majorHAnsi"/>
                <w:i/>
                <w:sz w:val="18"/>
                <w:szCs w:val="18"/>
                <w:lang w:val="en-GB"/>
              </w:rPr>
              <w:t xml:space="preserve">Class A ordinary shares </w:t>
            </w:r>
            <w:r w:rsidRPr="004D4D26">
              <w:rPr>
                <w:rFonts w:asciiTheme="majorHAnsi" w:hAnsiTheme="majorHAnsi" w:cstheme="majorHAnsi"/>
                <w:i/>
                <w:sz w:val="18"/>
                <w:szCs w:val="18"/>
                <w:lang w:val="en-GB"/>
              </w:rPr>
              <w:t xml:space="preserve">pro rata to their existing holdings of </w:t>
            </w:r>
            <w:r w:rsidR="00C537D7" w:rsidRPr="004D4D26">
              <w:rPr>
                <w:rFonts w:asciiTheme="majorHAnsi" w:hAnsiTheme="majorHAnsi" w:cstheme="majorHAnsi"/>
                <w:i/>
                <w:sz w:val="18"/>
                <w:szCs w:val="18"/>
                <w:lang w:val="en-GB"/>
              </w:rPr>
              <w:t>Class A ordinary shares</w:t>
            </w:r>
            <w:r w:rsidRPr="004D4D26">
              <w:rPr>
                <w:rFonts w:asciiTheme="majorHAnsi" w:hAnsiTheme="majorHAnsi" w:cstheme="majorHAnsi"/>
                <w:i/>
                <w:sz w:val="18"/>
                <w:szCs w:val="18"/>
                <w:lang w:val="en-GB"/>
              </w:rPr>
              <w:t>. The above shall not restrict the possibilities for</w:t>
            </w:r>
            <w:r w:rsidR="00CF209C" w:rsidRPr="004D4D26">
              <w:rPr>
                <w:rFonts w:asciiTheme="majorHAnsi" w:hAnsiTheme="majorHAnsi" w:cstheme="majorHAnsi"/>
                <w:i/>
                <w:sz w:val="18"/>
                <w:szCs w:val="18"/>
                <w:lang w:val="en-GB"/>
              </w:rPr>
              <w:t>, through a bonus issue,</w:t>
            </w:r>
            <w:r w:rsidRPr="004D4D26">
              <w:rPr>
                <w:rFonts w:asciiTheme="majorHAnsi" w:hAnsiTheme="majorHAnsi" w:cstheme="majorHAnsi"/>
                <w:i/>
                <w:sz w:val="18"/>
                <w:szCs w:val="18"/>
                <w:lang w:val="en-GB"/>
              </w:rPr>
              <w:t xml:space="preserve"> resolving after necessary amendments of these articles of association, on an issue of shares of a new class.</w:t>
            </w:r>
          </w:p>
          <w:p w14:paraId="0FDC1047" w14:textId="77777777" w:rsidR="00174337" w:rsidRPr="00BE5BD0" w:rsidRDefault="00174337" w:rsidP="008A3C8D">
            <w:pPr>
              <w:spacing w:after="0" w:line="240" w:lineRule="auto"/>
              <w:rPr>
                <w:rFonts w:asciiTheme="majorHAnsi" w:hAnsiTheme="majorHAnsi" w:cstheme="majorHAnsi"/>
                <w:szCs w:val="22"/>
                <w:lang w:val="en"/>
              </w:rPr>
            </w:pPr>
          </w:p>
        </w:tc>
      </w:tr>
      <w:tr w:rsidR="002A4B29" w:rsidRPr="009B57B8" w14:paraId="50A1E61A" w14:textId="77777777" w:rsidTr="008A3C8D">
        <w:tc>
          <w:tcPr>
            <w:tcW w:w="2527" w:type="dxa"/>
          </w:tcPr>
          <w:p w14:paraId="447EDA77"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6 </w:t>
            </w:r>
            <w:r w:rsidR="00AB4141">
              <w:rPr>
                <w:rFonts w:asciiTheme="majorHAnsi" w:hAnsiTheme="majorHAnsi" w:cstheme="majorHAnsi"/>
                <w:b/>
                <w:szCs w:val="22"/>
                <w:lang w:val="en-GB"/>
              </w:rPr>
              <w:br/>
            </w:r>
            <w:r w:rsidR="0024415B" w:rsidRPr="00F00E76">
              <w:rPr>
                <w:rFonts w:ascii="Arial" w:hAnsi="Arial" w:cs="Arial"/>
                <w:b/>
                <w:lang w:val="en-GB"/>
              </w:rPr>
              <w:t>Styrelsen</w:t>
            </w:r>
          </w:p>
          <w:p w14:paraId="518FD0BC"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The </w:t>
            </w:r>
            <w:r w:rsidR="006F60A3" w:rsidRPr="004D4D26">
              <w:rPr>
                <w:rFonts w:asciiTheme="majorHAnsi" w:hAnsiTheme="majorHAnsi" w:cstheme="majorHAnsi"/>
                <w:b/>
                <w:i/>
                <w:sz w:val="18"/>
                <w:szCs w:val="22"/>
                <w:lang w:val="en-GB"/>
              </w:rPr>
              <w:t>B</w:t>
            </w:r>
            <w:r w:rsidRPr="004D4D26">
              <w:rPr>
                <w:rFonts w:asciiTheme="majorHAnsi" w:hAnsiTheme="majorHAnsi" w:cstheme="majorHAnsi"/>
                <w:b/>
                <w:i/>
                <w:sz w:val="18"/>
                <w:szCs w:val="22"/>
                <w:lang w:val="en-GB"/>
              </w:rPr>
              <w:t xml:space="preserve">oard of </w:t>
            </w:r>
            <w:r w:rsidR="006F60A3" w:rsidRPr="004D4D26">
              <w:rPr>
                <w:rFonts w:asciiTheme="majorHAnsi" w:hAnsiTheme="majorHAnsi" w:cstheme="majorHAnsi"/>
                <w:b/>
                <w:i/>
                <w:sz w:val="18"/>
                <w:szCs w:val="22"/>
                <w:lang w:val="en-GB"/>
              </w:rPr>
              <w:t>D</w:t>
            </w:r>
            <w:r w:rsidRPr="004D4D26">
              <w:rPr>
                <w:rFonts w:asciiTheme="majorHAnsi" w:hAnsiTheme="majorHAnsi" w:cstheme="majorHAnsi"/>
                <w:b/>
                <w:i/>
                <w:sz w:val="18"/>
                <w:szCs w:val="22"/>
                <w:lang w:val="en-GB"/>
              </w:rPr>
              <w:t>irectors</w:t>
            </w:r>
          </w:p>
        </w:tc>
        <w:tc>
          <w:tcPr>
            <w:tcW w:w="5411" w:type="dxa"/>
          </w:tcPr>
          <w:p w14:paraId="15479D68"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Styrelsen skall bestå av lägst tre och högst </w:t>
            </w:r>
            <w:r>
              <w:rPr>
                <w:rFonts w:ascii="Arial" w:hAnsi="Arial" w:cs="Arial"/>
              </w:rPr>
              <w:t>sju</w:t>
            </w:r>
            <w:r w:rsidRPr="002F548C">
              <w:rPr>
                <w:rFonts w:ascii="Arial" w:hAnsi="Arial" w:cs="Arial"/>
              </w:rPr>
              <w:t xml:space="preserve"> styrelseledamöter med högst två styrelsesuppleanter. Uppdraget gäller till slutet av den första årsstämman som hålls efter det år då ledamoten utsågs.</w:t>
            </w:r>
          </w:p>
          <w:p w14:paraId="776E61D7" w14:textId="77777777" w:rsidR="00BE5BD0"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Board </w:t>
            </w:r>
            <w:r w:rsidR="009A0B27" w:rsidRPr="004D4D26">
              <w:rPr>
                <w:rFonts w:asciiTheme="majorHAnsi" w:hAnsiTheme="majorHAnsi" w:cstheme="majorHAnsi"/>
                <w:i/>
                <w:sz w:val="18"/>
                <w:szCs w:val="18"/>
                <w:lang w:val="en-GB"/>
              </w:rPr>
              <w:t xml:space="preserve">of Directors </w:t>
            </w:r>
            <w:r w:rsidRPr="004D4D26">
              <w:rPr>
                <w:rFonts w:asciiTheme="majorHAnsi" w:hAnsiTheme="majorHAnsi" w:cstheme="majorHAnsi"/>
                <w:i/>
                <w:sz w:val="18"/>
                <w:szCs w:val="18"/>
                <w:lang w:val="en-GB"/>
              </w:rPr>
              <w:t xml:space="preserve">shall consist of not less than three and not more than seven members with not more than two deputies to be elected for the time up to the end of the first Annual General Meeting </w:t>
            </w:r>
            <w:r w:rsidR="006F60A3" w:rsidRPr="004D4D26">
              <w:rPr>
                <w:rFonts w:asciiTheme="majorHAnsi" w:hAnsiTheme="majorHAnsi" w:cstheme="majorHAnsi"/>
                <w:i/>
                <w:sz w:val="18"/>
                <w:szCs w:val="18"/>
                <w:lang w:val="en-GB"/>
              </w:rPr>
              <w:t xml:space="preserve">of shareholders </w:t>
            </w:r>
            <w:r w:rsidRPr="004D4D26">
              <w:rPr>
                <w:rFonts w:asciiTheme="majorHAnsi" w:hAnsiTheme="majorHAnsi" w:cstheme="majorHAnsi"/>
                <w:i/>
                <w:sz w:val="18"/>
                <w:szCs w:val="18"/>
                <w:lang w:val="en-GB"/>
              </w:rPr>
              <w:t>held after the year tha</w:t>
            </w:r>
            <w:r w:rsidR="00FB16E3">
              <w:rPr>
                <w:rFonts w:asciiTheme="majorHAnsi" w:hAnsiTheme="majorHAnsi" w:cstheme="majorHAnsi"/>
                <w:i/>
                <w:sz w:val="18"/>
                <w:szCs w:val="18"/>
                <w:lang w:val="en-GB"/>
              </w:rPr>
              <w:t>t the board member was elected.</w:t>
            </w:r>
          </w:p>
          <w:p w14:paraId="60AC64BF"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9B57B8" w14:paraId="7BB6B664" w14:textId="77777777" w:rsidTr="008A3C8D">
        <w:tc>
          <w:tcPr>
            <w:tcW w:w="2527" w:type="dxa"/>
          </w:tcPr>
          <w:p w14:paraId="6E0550CE"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7 </w:t>
            </w:r>
            <w:r w:rsidR="00AB4141">
              <w:rPr>
                <w:rFonts w:asciiTheme="majorHAnsi" w:hAnsiTheme="majorHAnsi" w:cstheme="majorHAnsi"/>
                <w:b/>
                <w:szCs w:val="22"/>
                <w:lang w:val="en-GB"/>
              </w:rPr>
              <w:br/>
            </w:r>
            <w:r w:rsidR="0024415B">
              <w:rPr>
                <w:rFonts w:asciiTheme="majorHAnsi" w:hAnsiTheme="majorHAnsi" w:cstheme="majorHAnsi"/>
                <w:b/>
                <w:szCs w:val="22"/>
                <w:lang w:val="en-GB"/>
              </w:rPr>
              <w:t>Revisor</w:t>
            </w:r>
          </w:p>
          <w:p w14:paraId="5CF9D51D"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Auditors</w:t>
            </w:r>
          </w:p>
        </w:tc>
        <w:tc>
          <w:tcPr>
            <w:tcW w:w="5411" w:type="dxa"/>
          </w:tcPr>
          <w:p w14:paraId="77719120"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 xml:space="preserve">Bolaget skall ha lägst en och högst två revisorer </w:t>
            </w:r>
            <w:r>
              <w:rPr>
                <w:rFonts w:ascii="Arial" w:hAnsi="Arial" w:cs="Arial"/>
              </w:rPr>
              <w:t xml:space="preserve">och motsvarande antal </w:t>
            </w:r>
            <w:r w:rsidRPr="002F548C">
              <w:rPr>
                <w:rFonts w:ascii="Arial" w:hAnsi="Arial" w:cs="Arial"/>
              </w:rPr>
              <w:t>suppleanter, eller ett och högst två registrerade revisionsbolag. Revisor och revisorssuppleant, respektive huvudansvarig revisor skall vara auktoriserad revisor.</w:t>
            </w:r>
          </w:p>
          <w:p w14:paraId="5AD95F6D" w14:textId="77777777" w:rsidR="00FB16E3"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The company shall have </w:t>
            </w:r>
            <w:r w:rsidR="00096B35" w:rsidRPr="004D4D26">
              <w:rPr>
                <w:rFonts w:asciiTheme="majorHAnsi" w:hAnsiTheme="majorHAnsi" w:cstheme="majorHAnsi"/>
                <w:i/>
                <w:sz w:val="18"/>
                <w:szCs w:val="18"/>
                <w:lang w:val="en-GB"/>
              </w:rPr>
              <w:t xml:space="preserve">not less than </w:t>
            </w:r>
            <w:r w:rsidRPr="004D4D26">
              <w:rPr>
                <w:rFonts w:asciiTheme="majorHAnsi" w:hAnsiTheme="majorHAnsi" w:cstheme="majorHAnsi"/>
                <w:i/>
                <w:sz w:val="18"/>
                <w:szCs w:val="18"/>
                <w:lang w:val="en-GB"/>
              </w:rPr>
              <w:t xml:space="preserve">one </w:t>
            </w:r>
            <w:r w:rsidR="00096B35">
              <w:rPr>
                <w:rFonts w:asciiTheme="majorHAnsi" w:hAnsiTheme="majorHAnsi" w:cstheme="majorHAnsi"/>
                <w:i/>
                <w:sz w:val="18"/>
                <w:szCs w:val="18"/>
                <w:lang w:val="en-GB"/>
              </w:rPr>
              <w:t>and not more than</w:t>
            </w:r>
            <w:r w:rsidRPr="004D4D26">
              <w:rPr>
                <w:rFonts w:asciiTheme="majorHAnsi" w:hAnsiTheme="majorHAnsi" w:cstheme="majorHAnsi"/>
                <w:i/>
                <w:sz w:val="18"/>
                <w:szCs w:val="18"/>
                <w:lang w:val="en-GB"/>
              </w:rPr>
              <w:t xml:space="preserve"> two auditors and an equal number of deputy auditors</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or one and not more than two registered accounting firms. Auditor and deputy auditor, as well as the auditor in charge, shall be</w:t>
            </w:r>
            <w:r w:rsidR="00FB16E3">
              <w:rPr>
                <w:rFonts w:asciiTheme="majorHAnsi" w:hAnsiTheme="majorHAnsi" w:cstheme="majorHAnsi"/>
                <w:i/>
                <w:sz w:val="18"/>
                <w:szCs w:val="18"/>
                <w:lang w:val="en-GB"/>
              </w:rPr>
              <w:t xml:space="preserve"> authorised public accountants.</w:t>
            </w:r>
          </w:p>
          <w:p w14:paraId="602EBA87" w14:textId="77777777" w:rsidR="00174337" w:rsidRPr="00FB16E3" w:rsidRDefault="00174337" w:rsidP="008A3C8D">
            <w:pPr>
              <w:spacing w:after="0" w:line="240" w:lineRule="auto"/>
              <w:rPr>
                <w:rFonts w:asciiTheme="majorHAnsi" w:hAnsiTheme="majorHAnsi" w:cstheme="majorHAnsi"/>
                <w:i/>
                <w:sz w:val="18"/>
                <w:szCs w:val="18"/>
                <w:lang w:val="en-GB"/>
              </w:rPr>
            </w:pPr>
          </w:p>
        </w:tc>
      </w:tr>
      <w:tr w:rsidR="002A4B29" w:rsidRPr="009B57B8" w14:paraId="00132BA9" w14:textId="77777777" w:rsidTr="008A3C8D">
        <w:tc>
          <w:tcPr>
            <w:tcW w:w="2527" w:type="dxa"/>
          </w:tcPr>
          <w:p w14:paraId="2B800301" w14:textId="77777777" w:rsidR="0024415B" w:rsidRDefault="002A4B29"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8 </w:t>
            </w:r>
            <w:r w:rsidR="00AB4141">
              <w:rPr>
                <w:rFonts w:asciiTheme="majorHAnsi" w:hAnsiTheme="majorHAnsi" w:cstheme="majorHAnsi"/>
                <w:b/>
                <w:szCs w:val="22"/>
                <w:lang w:val="en-GB"/>
              </w:rPr>
              <w:br/>
            </w:r>
            <w:r w:rsidR="0024415B" w:rsidRPr="002F548C">
              <w:rPr>
                <w:rFonts w:ascii="Arial" w:hAnsi="Arial" w:cs="Arial"/>
                <w:b/>
              </w:rPr>
              <w:t>Kallelse</w:t>
            </w:r>
          </w:p>
          <w:p w14:paraId="69000DC2" w14:textId="77777777" w:rsidR="002A4B29" w:rsidRPr="00BE5BD0" w:rsidRDefault="002A4B29"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Notice</w:t>
            </w:r>
          </w:p>
        </w:tc>
        <w:tc>
          <w:tcPr>
            <w:tcW w:w="5411" w:type="dxa"/>
          </w:tcPr>
          <w:p w14:paraId="421CC7DC" w14:textId="77777777" w:rsidR="001E0C69" w:rsidRPr="001E0C69" w:rsidRDefault="001E0C69" w:rsidP="008A3C8D">
            <w:pPr>
              <w:spacing w:after="0" w:line="240" w:lineRule="auto"/>
              <w:rPr>
                <w:rFonts w:asciiTheme="majorHAnsi" w:hAnsiTheme="majorHAnsi" w:cstheme="majorHAnsi"/>
                <w:szCs w:val="22"/>
              </w:rPr>
            </w:pPr>
            <w:r w:rsidRPr="002F548C">
              <w:rPr>
                <w:rFonts w:ascii="Arial" w:hAnsi="Arial" w:cs="Arial"/>
              </w:rPr>
              <w:t>Kallelse till årsstämma samt kallelse till extra bolagsstämma där fråga om ändring av bolagsordningen kommer att behandlas skall utfärdas tidigast sex veckor och senast fyra veckor före stämman. Kallelse till annan extra bolagsstämma skall utfärdas tidigast sex veckor och senast</w:t>
            </w:r>
            <w:r>
              <w:rPr>
                <w:rFonts w:ascii="Arial" w:hAnsi="Arial" w:cs="Arial"/>
              </w:rPr>
              <w:t xml:space="preserve"> tre</w:t>
            </w:r>
            <w:r w:rsidRPr="002F548C">
              <w:rPr>
                <w:rFonts w:ascii="Arial" w:hAnsi="Arial" w:cs="Arial"/>
              </w:rPr>
              <w:t xml:space="preserve"> veckor före stämman. Kallelse till bolagsstämma skall ske genom annons i Post och Inrikes Tidningar och på bolagets webbplats. Vid tidpunkten för kallelse skall information om att kallelse har skett annonseras i Dagens Nyheter.</w:t>
            </w:r>
          </w:p>
          <w:p w14:paraId="4A38BFD3" w14:textId="70DAF80B" w:rsidR="00C3433A" w:rsidRDefault="002A4B29"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Notice of an Annual General Meeting of shareholders and an Extraordinary General Meeting of shareholders where a matter relating to amendments to the articles of association shall be decided shall be </w:t>
            </w:r>
            <w:r w:rsidR="002A6FD9">
              <w:rPr>
                <w:rFonts w:asciiTheme="majorHAnsi" w:hAnsiTheme="majorHAnsi" w:cstheme="majorHAnsi"/>
                <w:i/>
                <w:sz w:val="18"/>
                <w:szCs w:val="18"/>
                <w:lang w:val="en-GB"/>
              </w:rPr>
              <w:t>given</w:t>
            </w:r>
            <w:r w:rsidR="002A6FD9" w:rsidRPr="004D4D26">
              <w:rPr>
                <w:rFonts w:asciiTheme="majorHAnsi" w:hAnsiTheme="majorHAnsi" w:cstheme="majorHAnsi"/>
                <w:i/>
                <w:sz w:val="18"/>
                <w:szCs w:val="18"/>
                <w:lang w:val="en-GB"/>
              </w:rPr>
              <w:t xml:space="preserve"> </w:t>
            </w:r>
            <w:r w:rsidRPr="004D4D26">
              <w:rPr>
                <w:rFonts w:asciiTheme="majorHAnsi" w:hAnsiTheme="majorHAnsi" w:cstheme="majorHAnsi"/>
                <w:i/>
                <w:sz w:val="18"/>
                <w:szCs w:val="18"/>
                <w:lang w:val="en-GB"/>
              </w:rPr>
              <w:t xml:space="preserve">six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eeting at the earliest</w:t>
            </w:r>
            <w:r w:rsidR="006F60A3" w:rsidRPr="004D4D26">
              <w:rPr>
                <w:rFonts w:asciiTheme="majorHAnsi" w:hAnsiTheme="majorHAnsi" w:cstheme="majorHAnsi"/>
                <w:i/>
                <w:sz w:val="18"/>
                <w:szCs w:val="18"/>
                <w:lang w:val="en-GB"/>
              </w:rPr>
              <w:t xml:space="preserve"> and</w:t>
            </w:r>
            <w:r w:rsidRPr="004D4D26">
              <w:rPr>
                <w:rFonts w:asciiTheme="majorHAnsi" w:hAnsiTheme="majorHAnsi" w:cstheme="majorHAnsi"/>
                <w:i/>
                <w:sz w:val="18"/>
                <w:szCs w:val="18"/>
                <w:lang w:val="en-GB"/>
              </w:rPr>
              <w:t xml:space="preserve"> four weeks before the </w:t>
            </w:r>
            <w:r w:rsidR="00DE7310" w:rsidRPr="004D4D26">
              <w:rPr>
                <w:rFonts w:asciiTheme="majorHAnsi" w:hAnsiTheme="majorHAnsi" w:cstheme="majorHAnsi"/>
                <w:i/>
                <w:sz w:val="18"/>
                <w:szCs w:val="18"/>
                <w:lang w:val="en-GB"/>
              </w:rPr>
              <w:t>G</w:t>
            </w:r>
            <w:r w:rsidRPr="004D4D26">
              <w:rPr>
                <w:rFonts w:asciiTheme="majorHAnsi" w:hAnsiTheme="majorHAnsi" w:cstheme="majorHAnsi"/>
                <w:i/>
                <w:sz w:val="18"/>
                <w:szCs w:val="18"/>
                <w:lang w:val="en-GB"/>
              </w:rPr>
              <w:t xml:space="preserve">eneral </w:t>
            </w:r>
            <w:r w:rsidR="00DE7310"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at the latest. Notice of another Extraordinary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six weeks before the meeting at the earliest </w:t>
            </w:r>
            <w:r w:rsidR="006F60A3" w:rsidRPr="004D4D26">
              <w:rPr>
                <w:rFonts w:asciiTheme="majorHAnsi" w:hAnsiTheme="majorHAnsi" w:cstheme="majorHAnsi"/>
                <w:i/>
                <w:sz w:val="18"/>
                <w:szCs w:val="18"/>
                <w:lang w:val="en-GB"/>
              </w:rPr>
              <w:t xml:space="preserve">and </w:t>
            </w:r>
            <w:r w:rsidR="00F87088" w:rsidRPr="004D4D26">
              <w:rPr>
                <w:rFonts w:asciiTheme="majorHAnsi" w:hAnsiTheme="majorHAnsi" w:cstheme="majorHAnsi"/>
                <w:i/>
                <w:sz w:val="18"/>
                <w:szCs w:val="18"/>
                <w:lang w:val="en-GB"/>
              </w:rPr>
              <w:t>three</w:t>
            </w:r>
            <w:r w:rsidRPr="004D4D26">
              <w:rPr>
                <w:rFonts w:asciiTheme="majorHAnsi" w:hAnsiTheme="majorHAnsi" w:cstheme="majorHAnsi"/>
                <w:i/>
                <w:sz w:val="18"/>
                <w:szCs w:val="18"/>
                <w:lang w:val="en-GB"/>
              </w:rPr>
              <w:t xml:space="preserve"> weeks before the meeting at the latest. Notice of a General Meeting of shareholders shall be </w:t>
            </w:r>
            <w:r w:rsidR="002A6FD9">
              <w:rPr>
                <w:rFonts w:asciiTheme="majorHAnsi" w:hAnsiTheme="majorHAnsi" w:cstheme="majorHAnsi"/>
                <w:i/>
                <w:sz w:val="18"/>
                <w:szCs w:val="18"/>
                <w:lang w:val="en-GB"/>
              </w:rPr>
              <w:t>given</w:t>
            </w:r>
            <w:r w:rsidRPr="004D4D26">
              <w:rPr>
                <w:rFonts w:asciiTheme="majorHAnsi" w:hAnsiTheme="majorHAnsi" w:cstheme="majorHAnsi"/>
                <w:i/>
                <w:sz w:val="18"/>
                <w:szCs w:val="18"/>
                <w:lang w:val="en-GB"/>
              </w:rPr>
              <w:t xml:space="preserve"> by an announcement in the Official Gazette (Sw. Post- och Inrikes Tidningar) and by making the notice available on the company’s website. The company shall, at the time of the notice, advertise in Dagens Nyhet</w:t>
            </w:r>
            <w:r w:rsidR="00FB16E3">
              <w:rPr>
                <w:rFonts w:asciiTheme="majorHAnsi" w:hAnsiTheme="majorHAnsi" w:cstheme="majorHAnsi"/>
                <w:i/>
                <w:sz w:val="18"/>
                <w:szCs w:val="18"/>
                <w:lang w:val="en-GB"/>
              </w:rPr>
              <w:t xml:space="preserve">er that notice has been </w:t>
            </w:r>
            <w:r w:rsidR="002A6FD9">
              <w:rPr>
                <w:rFonts w:asciiTheme="majorHAnsi" w:hAnsiTheme="majorHAnsi" w:cstheme="majorHAnsi"/>
                <w:i/>
                <w:sz w:val="18"/>
                <w:szCs w:val="18"/>
                <w:lang w:val="en-GB"/>
              </w:rPr>
              <w:t>given</w:t>
            </w:r>
            <w:r w:rsidR="00FB16E3">
              <w:rPr>
                <w:rFonts w:asciiTheme="majorHAnsi" w:hAnsiTheme="majorHAnsi" w:cstheme="majorHAnsi"/>
                <w:i/>
                <w:sz w:val="18"/>
                <w:szCs w:val="18"/>
                <w:lang w:val="en-GB"/>
              </w:rPr>
              <w:t>.</w:t>
            </w:r>
          </w:p>
          <w:p w14:paraId="659AD611" w14:textId="70DAF80B"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1E0C69" w14:paraId="0EDB184A" w14:textId="77777777" w:rsidTr="008A3C8D">
        <w:tc>
          <w:tcPr>
            <w:tcW w:w="2527" w:type="dxa"/>
          </w:tcPr>
          <w:p w14:paraId="7A7EB1EE" w14:textId="131FB47C"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9 </w:t>
            </w:r>
            <w:r w:rsidR="00AB4141">
              <w:rPr>
                <w:rFonts w:asciiTheme="majorHAnsi" w:hAnsiTheme="majorHAnsi" w:cstheme="majorHAnsi"/>
                <w:b/>
                <w:szCs w:val="22"/>
                <w:lang w:val="en-GB"/>
              </w:rPr>
              <w:br/>
            </w:r>
            <w:r w:rsidR="0024415B" w:rsidRPr="00F00E76">
              <w:rPr>
                <w:rFonts w:ascii="Arial" w:hAnsi="Arial" w:cs="Arial"/>
                <w:b/>
                <w:lang w:val="en-GB"/>
              </w:rPr>
              <w:t>Ort för bolagsstämma</w:t>
            </w:r>
          </w:p>
          <w:p w14:paraId="697CF8DC" w14:textId="77777777" w:rsidR="00103F3A" w:rsidRPr="004D4D26" w:rsidRDefault="00103F3A"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 xml:space="preserve">Venue </w:t>
            </w:r>
            <w:r w:rsidR="006F60A3" w:rsidRPr="004D4D26">
              <w:rPr>
                <w:rFonts w:asciiTheme="majorHAnsi" w:hAnsiTheme="majorHAnsi" w:cstheme="majorHAnsi"/>
                <w:b/>
                <w:i/>
                <w:sz w:val="18"/>
                <w:szCs w:val="22"/>
                <w:lang w:val="en-GB"/>
              </w:rPr>
              <w:t>for</w:t>
            </w:r>
            <w:r w:rsidRPr="004D4D26">
              <w:rPr>
                <w:rFonts w:asciiTheme="majorHAnsi" w:hAnsiTheme="majorHAnsi" w:cstheme="majorHAnsi"/>
                <w:b/>
                <w:i/>
                <w:sz w:val="18"/>
                <w:szCs w:val="22"/>
                <w:lang w:val="en-GB"/>
              </w:rPr>
              <w:t xml:space="preserve"> the General Meeting of </w:t>
            </w:r>
            <w:r w:rsidR="00E4254C" w:rsidRPr="004D4D26">
              <w:rPr>
                <w:rFonts w:asciiTheme="majorHAnsi" w:hAnsiTheme="majorHAnsi" w:cstheme="majorHAnsi"/>
                <w:b/>
                <w:i/>
                <w:sz w:val="18"/>
                <w:szCs w:val="22"/>
                <w:lang w:val="en-GB"/>
              </w:rPr>
              <w:t>s</w:t>
            </w:r>
            <w:r w:rsidRPr="004D4D26">
              <w:rPr>
                <w:rFonts w:asciiTheme="majorHAnsi" w:hAnsiTheme="majorHAnsi" w:cstheme="majorHAnsi"/>
                <w:b/>
                <w:i/>
                <w:sz w:val="18"/>
                <w:szCs w:val="22"/>
                <w:lang w:val="en-GB"/>
              </w:rPr>
              <w:t>hareholders</w:t>
            </w:r>
          </w:p>
          <w:p w14:paraId="7A641212" w14:textId="77777777" w:rsidR="00AB4141" w:rsidRPr="00BE5BD0" w:rsidRDefault="00AB4141" w:rsidP="008A3C8D">
            <w:pPr>
              <w:spacing w:after="0" w:line="240" w:lineRule="auto"/>
              <w:rPr>
                <w:rFonts w:asciiTheme="majorHAnsi" w:hAnsiTheme="majorHAnsi" w:cstheme="majorHAnsi"/>
                <w:b/>
                <w:szCs w:val="22"/>
                <w:lang w:val="en-GB"/>
              </w:rPr>
            </w:pPr>
          </w:p>
        </w:tc>
        <w:tc>
          <w:tcPr>
            <w:tcW w:w="5411" w:type="dxa"/>
          </w:tcPr>
          <w:p w14:paraId="6C1629EF" w14:textId="5039F1F6" w:rsidR="001E0C69" w:rsidRPr="001E0C69" w:rsidRDefault="001E0C69" w:rsidP="008A3C8D">
            <w:pPr>
              <w:spacing w:after="0" w:line="240" w:lineRule="auto"/>
              <w:rPr>
                <w:rFonts w:ascii="Arial" w:hAnsi="Arial" w:cs="Arial"/>
              </w:rPr>
            </w:pPr>
            <w:r>
              <w:rPr>
                <w:rFonts w:ascii="Arial" w:hAnsi="Arial" w:cs="Arial"/>
              </w:rPr>
              <w:t>Bolagss</w:t>
            </w:r>
            <w:r w:rsidRPr="002F548C">
              <w:rPr>
                <w:rFonts w:ascii="Arial" w:hAnsi="Arial" w:cs="Arial"/>
              </w:rPr>
              <w:t>tämma kan hållas</w:t>
            </w:r>
            <w:r w:rsidR="0072789E">
              <w:rPr>
                <w:rFonts w:ascii="Arial" w:hAnsi="Arial" w:cs="Arial"/>
              </w:rPr>
              <w:t>,</w:t>
            </w:r>
            <w:r w:rsidRPr="002F548C">
              <w:rPr>
                <w:rFonts w:ascii="Arial" w:hAnsi="Arial" w:cs="Arial"/>
              </w:rPr>
              <w:t xml:space="preserve"> förutom där styrelsen har sitt säte</w:t>
            </w:r>
            <w:r w:rsidR="0072789E">
              <w:rPr>
                <w:rFonts w:ascii="Arial" w:hAnsi="Arial" w:cs="Arial"/>
              </w:rPr>
              <w:t>,</w:t>
            </w:r>
            <w:r w:rsidRPr="002F548C">
              <w:rPr>
                <w:rFonts w:ascii="Arial" w:hAnsi="Arial" w:cs="Arial"/>
              </w:rPr>
              <w:t xml:space="preserve"> i Göteborgs stad.</w:t>
            </w:r>
          </w:p>
          <w:p w14:paraId="29539728" w14:textId="77777777" w:rsidR="00103F3A" w:rsidRDefault="006F60A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A </w:t>
            </w:r>
            <w:r w:rsidR="00103F3A" w:rsidRPr="004D4D26">
              <w:rPr>
                <w:rFonts w:asciiTheme="majorHAnsi" w:hAnsiTheme="majorHAnsi" w:cstheme="majorHAnsi"/>
                <w:i/>
                <w:sz w:val="18"/>
                <w:szCs w:val="18"/>
                <w:lang w:val="en-GB"/>
              </w:rPr>
              <w:t xml:space="preserve">General Meeting of shareholders may be held, except where the </w:t>
            </w:r>
            <w:r w:rsidRPr="004D4D26">
              <w:rPr>
                <w:rFonts w:asciiTheme="majorHAnsi" w:hAnsiTheme="majorHAnsi" w:cstheme="majorHAnsi"/>
                <w:i/>
                <w:sz w:val="18"/>
                <w:szCs w:val="18"/>
                <w:lang w:val="en-GB"/>
              </w:rPr>
              <w:t>B</w:t>
            </w:r>
            <w:r w:rsidR="00103F3A" w:rsidRPr="004D4D26">
              <w:rPr>
                <w:rFonts w:asciiTheme="majorHAnsi" w:hAnsiTheme="majorHAnsi" w:cstheme="majorHAnsi"/>
                <w:i/>
                <w:sz w:val="18"/>
                <w:szCs w:val="18"/>
                <w:lang w:val="en-GB"/>
              </w:rPr>
              <w:t xml:space="preserve">oard of </w:t>
            </w:r>
            <w:r w:rsidRPr="004D4D26">
              <w:rPr>
                <w:rFonts w:asciiTheme="majorHAnsi" w:hAnsiTheme="majorHAnsi" w:cstheme="majorHAnsi"/>
                <w:i/>
                <w:sz w:val="18"/>
                <w:szCs w:val="18"/>
                <w:lang w:val="en-GB"/>
              </w:rPr>
              <w:t>D</w:t>
            </w:r>
            <w:r w:rsidR="00103F3A" w:rsidRPr="004D4D26">
              <w:rPr>
                <w:rFonts w:asciiTheme="majorHAnsi" w:hAnsiTheme="majorHAnsi" w:cstheme="majorHAnsi"/>
                <w:i/>
                <w:sz w:val="18"/>
                <w:szCs w:val="18"/>
                <w:lang w:val="en-GB"/>
              </w:rPr>
              <w:t>irectors has its registered office, in the cit</w:t>
            </w:r>
            <w:r w:rsidR="00FB16E3">
              <w:rPr>
                <w:rFonts w:asciiTheme="majorHAnsi" w:hAnsiTheme="majorHAnsi" w:cstheme="majorHAnsi"/>
                <w:i/>
                <w:sz w:val="18"/>
                <w:szCs w:val="18"/>
                <w:lang w:val="en-GB"/>
              </w:rPr>
              <w:t>y of Gothenburg (Sw. Göteborg).</w:t>
            </w:r>
          </w:p>
          <w:p w14:paraId="06DAB193" w14:textId="77777777" w:rsidR="00FB16E3" w:rsidRPr="00FB16E3" w:rsidRDefault="00FB16E3" w:rsidP="008A3C8D">
            <w:pPr>
              <w:spacing w:after="0" w:line="240" w:lineRule="auto"/>
              <w:rPr>
                <w:rFonts w:asciiTheme="majorHAnsi" w:hAnsiTheme="majorHAnsi" w:cstheme="majorHAnsi"/>
                <w:i/>
                <w:sz w:val="18"/>
                <w:szCs w:val="18"/>
                <w:lang w:val="en-GB"/>
              </w:rPr>
            </w:pPr>
          </w:p>
        </w:tc>
      </w:tr>
      <w:tr w:rsidR="00103F3A" w:rsidRPr="009B57B8" w14:paraId="3BCACE4F" w14:textId="77777777" w:rsidTr="008A3C8D">
        <w:tc>
          <w:tcPr>
            <w:tcW w:w="2527" w:type="dxa"/>
          </w:tcPr>
          <w:p w14:paraId="063F9817"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10 </w:t>
            </w:r>
            <w:r w:rsidR="00AB4141">
              <w:rPr>
                <w:rFonts w:asciiTheme="majorHAnsi" w:hAnsiTheme="majorHAnsi" w:cstheme="majorHAnsi"/>
                <w:b/>
                <w:szCs w:val="22"/>
                <w:lang w:val="en-GB"/>
              </w:rPr>
              <w:br/>
            </w:r>
            <w:r w:rsidR="0024415B" w:rsidRPr="00F00E76">
              <w:rPr>
                <w:rFonts w:ascii="Arial" w:hAnsi="Arial" w:cs="Arial"/>
                <w:b/>
                <w:lang w:val="en-GB"/>
              </w:rPr>
              <w:t>Årsstämma</w:t>
            </w:r>
          </w:p>
          <w:p w14:paraId="50BA6F97"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Annual General Meeting</w:t>
            </w:r>
            <w:r w:rsidR="006F60A3" w:rsidRPr="004D4D26">
              <w:rPr>
                <w:rFonts w:asciiTheme="majorHAnsi" w:hAnsiTheme="majorHAnsi" w:cstheme="majorHAnsi"/>
                <w:b/>
                <w:i/>
                <w:sz w:val="18"/>
                <w:szCs w:val="22"/>
                <w:lang w:val="en-GB"/>
              </w:rPr>
              <w:t xml:space="preserve"> of shareholders</w:t>
            </w:r>
          </w:p>
        </w:tc>
        <w:tc>
          <w:tcPr>
            <w:tcW w:w="5411" w:type="dxa"/>
          </w:tcPr>
          <w:p w14:paraId="1B57C767" w14:textId="77777777" w:rsidR="0024415B" w:rsidRDefault="0024415B" w:rsidP="008A3C8D">
            <w:pPr>
              <w:spacing w:after="0" w:line="240" w:lineRule="auto"/>
              <w:rPr>
                <w:rFonts w:ascii="Arial" w:hAnsi="Arial" w:cs="Arial"/>
              </w:rPr>
            </w:pPr>
            <w:r w:rsidRPr="002F548C">
              <w:rPr>
                <w:rFonts w:ascii="Arial" w:hAnsi="Arial" w:cs="Arial"/>
              </w:rPr>
              <w:t>Årsstämma skall hållas årligen inom sex månader efter räkenskapsårets utgång.</w:t>
            </w:r>
          </w:p>
          <w:p w14:paraId="11898234"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xml:space="preserve"> shall be held annually within six months from the end of the financial year.</w:t>
            </w:r>
          </w:p>
          <w:p w14:paraId="6354B8D0" w14:textId="77777777" w:rsidR="00103F3A" w:rsidRPr="00BE5BD0" w:rsidRDefault="00103F3A" w:rsidP="008A3C8D">
            <w:pPr>
              <w:spacing w:after="0" w:line="240" w:lineRule="auto"/>
              <w:rPr>
                <w:rFonts w:asciiTheme="majorHAnsi" w:hAnsiTheme="majorHAnsi" w:cstheme="majorHAnsi"/>
                <w:szCs w:val="22"/>
                <w:lang w:val="en-GB"/>
              </w:rPr>
            </w:pPr>
          </w:p>
          <w:p w14:paraId="4442FF0B" w14:textId="77777777" w:rsidR="0024415B" w:rsidRPr="0024415B" w:rsidRDefault="0024415B" w:rsidP="008A3C8D">
            <w:pPr>
              <w:spacing w:after="0" w:line="240" w:lineRule="auto"/>
              <w:rPr>
                <w:rFonts w:asciiTheme="majorHAnsi" w:hAnsiTheme="majorHAnsi" w:cstheme="majorHAnsi"/>
                <w:szCs w:val="22"/>
              </w:rPr>
            </w:pPr>
            <w:r w:rsidRPr="002F548C">
              <w:rPr>
                <w:rFonts w:ascii="Arial" w:hAnsi="Arial" w:cs="Arial"/>
              </w:rPr>
              <w:t>På årsstämma skall följande ärenden förekomma:</w:t>
            </w:r>
          </w:p>
          <w:p w14:paraId="593F3005" w14:textId="77777777" w:rsidR="00AB4141"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At the Annual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follow</w:t>
            </w:r>
            <w:r w:rsidR="00AB4141" w:rsidRPr="004D4D26">
              <w:rPr>
                <w:rFonts w:asciiTheme="majorHAnsi" w:hAnsiTheme="majorHAnsi" w:cstheme="majorHAnsi"/>
                <w:i/>
                <w:sz w:val="18"/>
                <w:szCs w:val="18"/>
                <w:lang w:val="en-GB"/>
              </w:rPr>
              <w:t>ing matters shall be addressed:</w:t>
            </w:r>
          </w:p>
          <w:p w14:paraId="682226A7" w14:textId="77777777" w:rsidR="0024415B" w:rsidRPr="00FB16E3" w:rsidRDefault="0024415B" w:rsidP="008A3C8D">
            <w:pPr>
              <w:pStyle w:val="ListParagraph"/>
              <w:numPr>
                <w:ilvl w:val="0"/>
                <w:numId w:val="27"/>
              </w:numPr>
              <w:spacing w:after="0" w:line="240" w:lineRule="auto"/>
              <w:ind w:left="766"/>
              <w:rPr>
                <w:rFonts w:asciiTheme="majorHAnsi" w:hAnsiTheme="majorHAnsi" w:cstheme="majorHAnsi"/>
                <w:szCs w:val="22"/>
              </w:rPr>
            </w:pPr>
            <w:r w:rsidRPr="00FB16E3">
              <w:rPr>
                <w:rFonts w:ascii="Arial" w:hAnsi="Arial" w:cs="Arial"/>
              </w:rPr>
              <w:t>Val av ordförande vid stämman.</w:t>
            </w:r>
          </w:p>
          <w:p w14:paraId="0131B1A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w:t>
            </w:r>
            <w:r w:rsidR="006F60A3" w:rsidRPr="004D4D26">
              <w:rPr>
                <w:rFonts w:asciiTheme="majorHAnsi" w:hAnsiTheme="majorHAnsi" w:cstheme="majorHAnsi"/>
                <w:i/>
                <w:sz w:val="18"/>
                <w:szCs w:val="18"/>
                <w:lang w:val="en-GB"/>
              </w:rPr>
              <w:t>on of a chairman of the meeting.</w:t>
            </w:r>
          </w:p>
          <w:p w14:paraId="6A793D77" w14:textId="77777777" w:rsidR="001E0C69"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Upprättande och godkännande av röstlängd.</w:t>
            </w:r>
          </w:p>
          <w:p w14:paraId="4837EA5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Preparation and approval of the voting list</w:t>
            </w:r>
            <w:r w:rsidR="006F60A3" w:rsidRPr="004D4D26">
              <w:rPr>
                <w:rFonts w:asciiTheme="majorHAnsi" w:hAnsiTheme="majorHAnsi" w:cstheme="majorHAnsi"/>
                <w:i/>
                <w:sz w:val="18"/>
                <w:szCs w:val="18"/>
                <w:lang w:val="en-GB"/>
              </w:rPr>
              <w:t>.</w:t>
            </w:r>
          </w:p>
          <w:p w14:paraId="2426681F" w14:textId="65B766EB"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Val av en eller två juster</w:t>
            </w:r>
            <w:r w:rsidR="007D7DC5">
              <w:rPr>
                <w:rFonts w:ascii="Arial" w:hAnsi="Arial" w:cs="Arial"/>
              </w:rPr>
              <w:t>are</w:t>
            </w:r>
            <w:r w:rsidRPr="002F548C">
              <w:rPr>
                <w:rFonts w:ascii="Arial" w:hAnsi="Arial" w:cs="Arial"/>
              </w:rPr>
              <w:t>.</w:t>
            </w:r>
          </w:p>
          <w:p w14:paraId="7075368A" w14:textId="7691EC0A" w:rsidR="00103F3A" w:rsidRPr="007D7DC5"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Election of one or two persons to verify the minutes</w:t>
            </w:r>
            <w:r w:rsidR="006F60A3" w:rsidRPr="004D4D26">
              <w:rPr>
                <w:rFonts w:asciiTheme="majorHAnsi" w:hAnsiTheme="majorHAnsi" w:cstheme="majorHAnsi"/>
                <w:i/>
                <w:sz w:val="18"/>
                <w:szCs w:val="18"/>
                <w:lang w:val="en-GB"/>
              </w:rPr>
              <w:t>.</w:t>
            </w:r>
          </w:p>
          <w:p w14:paraId="5BBA3EB2"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Prövning om stämman blivit behörigen sammankallad.</w:t>
            </w:r>
          </w:p>
          <w:p w14:paraId="13042888"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Determination whether the meeting has been duly convened</w:t>
            </w:r>
            <w:r w:rsidR="006F60A3" w:rsidRPr="004D4D26">
              <w:rPr>
                <w:rFonts w:asciiTheme="majorHAnsi" w:hAnsiTheme="majorHAnsi" w:cstheme="majorHAnsi"/>
                <w:i/>
                <w:sz w:val="18"/>
                <w:szCs w:val="18"/>
                <w:lang w:val="en-GB"/>
              </w:rPr>
              <w:t>.</w:t>
            </w:r>
          </w:p>
          <w:p w14:paraId="2193922B"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Godkännande</w:t>
            </w:r>
            <w:r w:rsidRPr="002F548C">
              <w:rPr>
                <w:rFonts w:ascii="Arial" w:hAnsi="Arial" w:cs="Arial"/>
              </w:rPr>
              <w:t xml:space="preserve"> av dagordning.</w:t>
            </w:r>
          </w:p>
          <w:p w14:paraId="355B4E45"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Approval of the agenda</w:t>
            </w:r>
            <w:r w:rsidR="006F60A3" w:rsidRPr="004D4D26">
              <w:rPr>
                <w:rFonts w:asciiTheme="majorHAnsi" w:hAnsiTheme="majorHAnsi" w:cstheme="majorHAnsi"/>
                <w:i/>
                <w:sz w:val="18"/>
                <w:szCs w:val="18"/>
                <w:lang w:val="en-GB"/>
              </w:rPr>
              <w:t>.</w:t>
            </w:r>
          </w:p>
          <w:p w14:paraId="0AD66DF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Framläggande</w:t>
            </w:r>
            <w:r w:rsidRPr="002F548C">
              <w:rPr>
                <w:rFonts w:ascii="Arial" w:hAnsi="Arial" w:cs="Arial"/>
              </w:rPr>
              <w:t xml:space="preserve"> av årsredovisning och revisionsberättelse samt i förekommande fall koncernredovisning och koncernrevisions-berättelse.</w:t>
            </w:r>
          </w:p>
          <w:p w14:paraId="5F450F04"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Presentation of the an</w:t>
            </w:r>
            <w:r w:rsidR="006F60A3" w:rsidRPr="004D4D26">
              <w:rPr>
                <w:rFonts w:asciiTheme="majorHAnsi" w:hAnsiTheme="majorHAnsi" w:cstheme="majorHAnsi"/>
                <w:i/>
                <w:sz w:val="18"/>
                <w:szCs w:val="18"/>
                <w:lang w:val="en-GB"/>
              </w:rPr>
              <w:t>nual accounts and the auditors'</w:t>
            </w:r>
            <w:r w:rsidRPr="004D4D26">
              <w:rPr>
                <w:rFonts w:asciiTheme="majorHAnsi" w:hAnsiTheme="majorHAnsi" w:cstheme="majorHAnsi"/>
                <w:i/>
                <w:sz w:val="18"/>
                <w:szCs w:val="18"/>
                <w:lang w:val="en-GB"/>
              </w:rPr>
              <w:t xml:space="preserve"> report and, if applicable, the consolidated an</w:t>
            </w:r>
            <w:r w:rsidR="006F60A3" w:rsidRPr="004D4D26">
              <w:rPr>
                <w:rFonts w:asciiTheme="majorHAnsi" w:hAnsiTheme="majorHAnsi" w:cstheme="majorHAnsi"/>
                <w:i/>
                <w:sz w:val="18"/>
                <w:szCs w:val="18"/>
                <w:lang w:val="en-GB"/>
              </w:rPr>
              <w:t xml:space="preserve">nual accounts and consolidated </w:t>
            </w:r>
            <w:r w:rsidRPr="004D4D26">
              <w:rPr>
                <w:rFonts w:asciiTheme="majorHAnsi" w:hAnsiTheme="majorHAnsi" w:cstheme="majorHAnsi"/>
                <w:i/>
                <w:sz w:val="18"/>
                <w:szCs w:val="18"/>
                <w:lang w:val="en-GB"/>
              </w:rPr>
              <w:t>auditors’ report</w:t>
            </w:r>
            <w:r w:rsidR="006F60A3" w:rsidRPr="004D4D26">
              <w:rPr>
                <w:rFonts w:asciiTheme="majorHAnsi" w:hAnsiTheme="majorHAnsi" w:cstheme="majorHAnsi"/>
                <w:i/>
                <w:sz w:val="18"/>
                <w:szCs w:val="18"/>
                <w:lang w:val="en-GB"/>
              </w:rPr>
              <w:t>.</w:t>
            </w:r>
          </w:p>
          <w:p w14:paraId="775E0370"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Beslut</w:t>
            </w:r>
            <w:r>
              <w:rPr>
                <w:rFonts w:ascii="Arial" w:hAnsi="Arial" w:cs="Arial"/>
              </w:rPr>
              <w:t>:</w:t>
            </w:r>
          </w:p>
          <w:p w14:paraId="6CB6CA9C" w14:textId="77777777" w:rsidR="00103F3A" w:rsidRPr="00FB16E3" w:rsidRDefault="00103F3A" w:rsidP="008A3C8D">
            <w:pPr>
              <w:spacing w:after="0" w:line="240" w:lineRule="auto"/>
              <w:ind w:left="766"/>
              <w:rPr>
                <w:rFonts w:asciiTheme="majorHAnsi" w:hAnsiTheme="majorHAnsi" w:cstheme="majorHAnsi"/>
                <w:i/>
                <w:sz w:val="18"/>
                <w:szCs w:val="18"/>
                <w:lang w:val="en-GB"/>
              </w:rPr>
            </w:pPr>
            <w:r w:rsidRPr="00FB16E3">
              <w:rPr>
                <w:rFonts w:asciiTheme="majorHAnsi" w:hAnsiTheme="majorHAnsi" w:cstheme="majorHAnsi"/>
                <w:i/>
                <w:sz w:val="18"/>
                <w:szCs w:val="18"/>
                <w:lang w:val="en-GB"/>
              </w:rPr>
              <w:t>Resolutions:</w:t>
            </w:r>
          </w:p>
          <w:p w14:paraId="3B87A44E" w14:textId="2C1C509D"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a. </w:t>
            </w:r>
            <w:r w:rsidR="001E0C69" w:rsidRPr="002F548C">
              <w:rPr>
                <w:rFonts w:ascii="Arial" w:hAnsi="Arial" w:cs="Arial"/>
              </w:rPr>
              <w:t>Om fastställelse av resultaträkning och balansräkning samt i förekommande fall koncernresultaträkning och koncernbalansräkning</w:t>
            </w:r>
          </w:p>
          <w:p w14:paraId="5DB711E3" w14:textId="554D560D" w:rsidR="00103F3A" w:rsidRPr="00BE5BD0" w:rsidRDefault="00103F3A" w:rsidP="008A3C8D">
            <w:pPr>
              <w:spacing w:after="0" w:line="240" w:lineRule="auto"/>
              <w:ind w:left="1050"/>
              <w:rPr>
                <w:rFonts w:asciiTheme="majorHAnsi" w:hAnsiTheme="majorHAnsi" w:cstheme="majorHAnsi"/>
                <w:szCs w:val="22"/>
                <w:lang w:val="en-GB"/>
              </w:rPr>
            </w:pPr>
            <w:r w:rsidRPr="004D4D26">
              <w:rPr>
                <w:rFonts w:asciiTheme="majorHAnsi" w:hAnsiTheme="majorHAnsi" w:cstheme="majorHAnsi"/>
                <w:i/>
                <w:sz w:val="18"/>
                <w:szCs w:val="18"/>
                <w:lang w:val="en-GB"/>
              </w:rPr>
              <w:t>On adoption of the income statement and balance sheet and, if applicable, the consolidated income statement and the consolidated balance sheet</w:t>
            </w:r>
          </w:p>
          <w:p w14:paraId="53360B3A" w14:textId="12EB0159"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b. </w:t>
            </w:r>
            <w:r w:rsidR="001E0C69" w:rsidRPr="002F548C">
              <w:rPr>
                <w:rFonts w:ascii="Arial" w:hAnsi="Arial" w:cs="Arial"/>
              </w:rPr>
              <w:t>Om dispositioner beträffande bolagets vinst eller förlust enligt den fastställda balansräkningen</w:t>
            </w:r>
          </w:p>
          <w:p w14:paraId="5B59A123" w14:textId="5C9F77E4"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the disposition of the company’s profit or loss as shown in the adopted balance sheet</w:t>
            </w:r>
          </w:p>
          <w:p w14:paraId="1887993A" w14:textId="77777777" w:rsidR="001E0C69" w:rsidRPr="001E0C69" w:rsidRDefault="00AB4141" w:rsidP="008A3C8D">
            <w:pPr>
              <w:spacing w:after="0" w:line="240" w:lineRule="auto"/>
              <w:ind w:left="1050" w:hanging="284"/>
              <w:rPr>
                <w:rFonts w:asciiTheme="majorHAnsi" w:hAnsiTheme="majorHAnsi" w:cstheme="majorHAnsi"/>
                <w:szCs w:val="22"/>
              </w:rPr>
            </w:pPr>
            <w:r w:rsidRPr="001E0C69">
              <w:rPr>
                <w:rFonts w:asciiTheme="majorHAnsi" w:hAnsiTheme="majorHAnsi" w:cstheme="majorHAnsi"/>
                <w:szCs w:val="22"/>
              </w:rPr>
              <w:t xml:space="preserve">c. </w:t>
            </w:r>
            <w:r w:rsidR="001E0C69" w:rsidRPr="002F548C">
              <w:rPr>
                <w:rFonts w:ascii="Arial" w:hAnsi="Arial" w:cs="Arial"/>
              </w:rPr>
              <w:t>Om ansvarsfrihet åt styrelseledamöter och verkställande direktören.</w:t>
            </w:r>
          </w:p>
          <w:p w14:paraId="250E13EC" w14:textId="77777777" w:rsidR="00103F3A" w:rsidRPr="004D4D26" w:rsidRDefault="00103F3A" w:rsidP="008A3C8D">
            <w:pPr>
              <w:spacing w:after="0" w:line="240" w:lineRule="auto"/>
              <w:ind w:left="1050"/>
              <w:rPr>
                <w:rFonts w:asciiTheme="majorHAnsi" w:hAnsiTheme="majorHAnsi" w:cstheme="majorHAnsi"/>
                <w:i/>
                <w:sz w:val="18"/>
                <w:szCs w:val="18"/>
                <w:lang w:val="en-GB"/>
              </w:rPr>
            </w:pPr>
            <w:r w:rsidRPr="004D4D26">
              <w:rPr>
                <w:rFonts w:asciiTheme="majorHAnsi" w:hAnsiTheme="majorHAnsi" w:cstheme="majorHAnsi"/>
                <w:i/>
                <w:sz w:val="18"/>
                <w:szCs w:val="18"/>
                <w:lang w:val="en-GB"/>
              </w:rPr>
              <w:t>On discharge of liability of members of the board and the managing director.</w:t>
            </w:r>
          </w:p>
          <w:p w14:paraId="281F1403"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FB16E3">
              <w:rPr>
                <w:rFonts w:asciiTheme="majorHAnsi" w:hAnsiTheme="majorHAnsi" w:cstheme="majorHAnsi"/>
                <w:szCs w:val="22"/>
              </w:rPr>
              <w:t>Fastställande</w:t>
            </w:r>
            <w:r w:rsidRPr="002F548C">
              <w:rPr>
                <w:rFonts w:ascii="Arial" w:hAnsi="Arial" w:cs="Arial"/>
              </w:rPr>
              <w:t xml:space="preserve"> av styrelse- och revisorsarvoden.</w:t>
            </w:r>
          </w:p>
          <w:p w14:paraId="4B4F714F"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Determination of the fees to be paid to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the auditors.</w:t>
            </w:r>
          </w:p>
          <w:p w14:paraId="41BAC2B5" w14:textId="77777777" w:rsidR="001E0C69" w:rsidRPr="001E0C69" w:rsidRDefault="001E0C69" w:rsidP="008A3C8D">
            <w:pPr>
              <w:pStyle w:val="ListParagraph"/>
              <w:numPr>
                <w:ilvl w:val="0"/>
                <w:numId w:val="27"/>
              </w:numPr>
              <w:spacing w:after="0" w:line="240" w:lineRule="auto"/>
              <w:ind w:left="766"/>
              <w:rPr>
                <w:rFonts w:asciiTheme="majorHAnsi" w:hAnsiTheme="majorHAnsi" w:cstheme="majorHAnsi"/>
                <w:szCs w:val="22"/>
              </w:rPr>
            </w:pPr>
            <w:r w:rsidRPr="002F548C">
              <w:rPr>
                <w:rFonts w:ascii="Arial" w:hAnsi="Arial" w:cs="Arial"/>
              </w:rPr>
              <w:t xml:space="preserve">Val av styrelse och i förkommande fall val </w:t>
            </w:r>
            <w:r>
              <w:rPr>
                <w:rFonts w:ascii="Arial" w:hAnsi="Arial" w:cs="Arial"/>
              </w:rPr>
              <w:t xml:space="preserve">av </w:t>
            </w:r>
            <w:r w:rsidRPr="00FB16E3">
              <w:rPr>
                <w:rFonts w:asciiTheme="majorHAnsi" w:hAnsiTheme="majorHAnsi" w:cstheme="majorHAnsi"/>
                <w:szCs w:val="22"/>
              </w:rPr>
              <w:t>revisorer</w:t>
            </w:r>
            <w:r w:rsidRPr="002F548C">
              <w:rPr>
                <w:rFonts w:ascii="Arial" w:hAnsi="Arial" w:cs="Arial"/>
              </w:rPr>
              <w:t xml:space="preserve"> samt eventuella </w:t>
            </w:r>
            <w:r w:rsidRPr="002F548C">
              <w:rPr>
                <w:rFonts w:ascii="Arial" w:hAnsi="Arial" w:cs="Arial"/>
              </w:rPr>
              <w:lastRenderedPageBreak/>
              <w:t>revisorssuppleanter</w:t>
            </w:r>
            <w:r>
              <w:rPr>
                <w:rFonts w:ascii="Arial" w:hAnsi="Arial" w:cs="Arial"/>
              </w:rPr>
              <w:t xml:space="preserve"> eller registrerade revisionsbolag</w:t>
            </w:r>
            <w:r w:rsidRPr="002F548C">
              <w:rPr>
                <w:rFonts w:ascii="Arial" w:hAnsi="Arial" w:cs="Arial"/>
              </w:rPr>
              <w:t>.</w:t>
            </w:r>
          </w:p>
          <w:p w14:paraId="34CC7FE2"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Election of the </w:t>
            </w:r>
            <w:r w:rsidR="006F60A3" w:rsidRPr="004D4D26">
              <w:rPr>
                <w:rFonts w:asciiTheme="majorHAnsi" w:hAnsiTheme="majorHAnsi" w:cstheme="majorHAnsi"/>
                <w:i/>
                <w:sz w:val="18"/>
                <w:szCs w:val="18"/>
                <w:lang w:val="en-GB"/>
              </w:rPr>
              <w:t>B</w:t>
            </w:r>
            <w:r w:rsidRPr="004D4D26">
              <w:rPr>
                <w:rFonts w:asciiTheme="majorHAnsi" w:hAnsiTheme="majorHAnsi" w:cstheme="majorHAnsi"/>
                <w:i/>
                <w:sz w:val="18"/>
                <w:szCs w:val="18"/>
                <w:lang w:val="en-GB"/>
              </w:rPr>
              <w:t xml:space="preserve">oard of </w:t>
            </w:r>
            <w:r w:rsidR="006F60A3" w:rsidRPr="004D4D26">
              <w:rPr>
                <w:rFonts w:asciiTheme="majorHAnsi" w:hAnsiTheme="majorHAnsi" w:cstheme="majorHAnsi"/>
                <w:i/>
                <w:sz w:val="18"/>
                <w:szCs w:val="18"/>
                <w:lang w:val="en-GB"/>
              </w:rPr>
              <w:t>D</w:t>
            </w:r>
            <w:r w:rsidRPr="004D4D26">
              <w:rPr>
                <w:rFonts w:asciiTheme="majorHAnsi" w:hAnsiTheme="majorHAnsi" w:cstheme="majorHAnsi"/>
                <w:i/>
                <w:sz w:val="18"/>
                <w:szCs w:val="18"/>
                <w:lang w:val="en-GB"/>
              </w:rPr>
              <w:t>irectors and, if applicable, auditors and any deputy auditors</w:t>
            </w:r>
            <w:r w:rsidR="00F87088" w:rsidRPr="004D4D26">
              <w:rPr>
                <w:rFonts w:asciiTheme="majorHAnsi" w:hAnsiTheme="majorHAnsi" w:cstheme="majorHAnsi"/>
                <w:i/>
                <w:sz w:val="18"/>
                <w:szCs w:val="18"/>
                <w:lang w:val="en-GB"/>
              </w:rPr>
              <w:t xml:space="preserve"> or firms of registered accountants</w:t>
            </w:r>
            <w:r w:rsidRPr="004D4D26">
              <w:rPr>
                <w:rFonts w:asciiTheme="majorHAnsi" w:hAnsiTheme="majorHAnsi" w:cstheme="majorHAnsi"/>
                <w:i/>
                <w:sz w:val="18"/>
                <w:szCs w:val="18"/>
                <w:lang w:val="en-GB"/>
              </w:rPr>
              <w:t>.</w:t>
            </w:r>
          </w:p>
          <w:p w14:paraId="2452CAAF" w14:textId="77777777" w:rsidR="001E0C69" w:rsidRPr="002F548C" w:rsidRDefault="001E0C69" w:rsidP="008A3C8D">
            <w:pPr>
              <w:pStyle w:val="ListParagraph"/>
              <w:numPr>
                <w:ilvl w:val="0"/>
                <w:numId w:val="27"/>
              </w:numPr>
              <w:spacing w:after="0" w:line="240" w:lineRule="auto"/>
              <w:ind w:left="766"/>
              <w:rPr>
                <w:rFonts w:ascii="Arial" w:hAnsi="Arial" w:cs="Arial"/>
              </w:rPr>
            </w:pPr>
            <w:r w:rsidRPr="002F548C">
              <w:rPr>
                <w:rFonts w:ascii="Arial" w:hAnsi="Arial" w:cs="Arial"/>
              </w:rPr>
              <w:t xml:space="preserve">Annat ärende, som ankommer på stämman enligt </w:t>
            </w:r>
            <w:r w:rsidRPr="00FB16E3">
              <w:rPr>
                <w:rFonts w:asciiTheme="majorHAnsi" w:hAnsiTheme="majorHAnsi" w:cstheme="majorHAnsi"/>
                <w:szCs w:val="22"/>
              </w:rPr>
              <w:t>Aktiebolagslagen</w:t>
            </w:r>
            <w:r w:rsidRPr="002F548C">
              <w:rPr>
                <w:rFonts w:ascii="Arial" w:hAnsi="Arial" w:cs="Arial"/>
              </w:rPr>
              <w:t xml:space="preserve"> (2005:551) eller bolagsordningen.</w:t>
            </w:r>
          </w:p>
          <w:p w14:paraId="17365D4A" w14:textId="77777777" w:rsidR="00103F3A" w:rsidRPr="004D4D26" w:rsidRDefault="00103F3A" w:rsidP="008A3C8D">
            <w:pPr>
              <w:spacing w:after="0" w:line="240" w:lineRule="auto"/>
              <w:ind w:left="766"/>
              <w:rPr>
                <w:rFonts w:asciiTheme="majorHAnsi" w:hAnsiTheme="majorHAnsi" w:cstheme="majorHAnsi"/>
                <w:i/>
                <w:sz w:val="18"/>
                <w:szCs w:val="18"/>
                <w:lang w:val="en-GB"/>
              </w:rPr>
            </w:pPr>
            <w:r w:rsidRPr="004D4D26">
              <w:rPr>
                <w:rFonts w:asciiTheme="majorHAnsi" w:hAnsiTheme="majorHAnsi" w:cstheme="majorHAnsi"/>
                <w:i/>
                <w:sz w:val="18"/>
                <w:szCs w:val="18"/>
                <w:lang w:val="en-GB"/>
              </w:rPr>
              <w:t>Other matters that may be brought before the meeting pursuant to the Swedish Companies Act (2005:551) or the Articles of Association.</w:t>
            </w:r>
          </w:p>
          <w:p w14:paraId="1BA59ED3" w14:textId="77777777" w:rsidR="00AB4141" w:rsidRPr="00BE5BD0" w:rsidRDefault="00AB4141" w:rsidP="008A3C8D">
            <w:pPr>
              <w:tabs>
                <w:tab w:val="left" w:pos="284"/>
              </w:tabs>
              <w:spacing w:after="0" w:line="240" w:lineRule="auto"/>
              <w:ind w:left="568" w:hanging="284"/>
              <w:rPr>
                <w:rFonts w:asciiTheme="majorHAnsi" w:hAnsiTheme="majorHAnsi" w:cstheme="majorHAnsi"/>
                <w:szCs w:val="22"/>
                <w:lang w:val="en-GB"/>
              </w:rPr>
            </w:pPr>
          </w:p>
        </w:tc>
      </w:tr>
      <w:tr w:rsidR="00103F3A" w:rsidRPr="009B57B8" w14:paraId="7FA85C22" w14:textId="77777777" w:rsidTr="008A3C8D">
        <w:tc>
          <w:tcPr>
            <w:tcW w:w="2527" w:type="dxa"/>
          </w:tcPr>
          <w:p w14:paraId="6E597561"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xml:space="preserve">§ 11 </w:t>
            </w:r>
            <w:r w:rsidR="00AB4141">
              <w:rPr>
                <w:rFonts w:asciiTheme="majorHAnsi" w:hAnsiTheme="majorHAnsi" w:cstheme="majorHAnsi"/>
                <w:b/>
                <w:szCs w:val="22"/>
                <w:lang w:val="en-GB"/>
              </w:rPr>
              <w:br/>
            </w:r>
            <w:r w:rsidR="0024415B" w:rsidRPr="002F548C">
              <w:rPr>
                <w:rFonts w:ascii="Arial" w:hAnsi="Arial" w:cs="Arial"/>
                <w:b/>
              </w:rPr>
              <w:t>Räkenskapsår</w:t>
            </w:r>
          </w:p>
          <w:p w14:paraId="78F8EB6B" w14:textId="77777777" w:rsidR="00103F3A"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Financial year</w:t>
            </w:r>
          </w:p>
        </w:tc>
        <w:tc>
          <w:tcPr>
            <w:tcW w:w="5411" w:type="dxa"/>
          </w:tcPr>
          <w:p w14:paraId="006C5858" w14:textId="77777777" w:rsidR="0024415B" w:rsidRPr="00C2124A" w:rsidRDefault="0024415B" w:rsidP="008A3C8D">
            <w:pPr>
              <w:spacing w:after="0" w:line="240" w:lineRule="auto"/>
              <w:rPr>
                <w:rFonts w:ascii="Arial" w:hAnsi="Arial" w:cs="Arial"/>
              </w:rPr>
            </w:pPr>
            <w:r w:rsidRPr="002F548C">
              <w:rPr>
                <w:rFonts w:ascii="Arial" w:hAnsi="Arial" w:cs="Arial"/>
              </w:rPr>
              <w:t>Bolagets räkenskapsår skall vara kalenderår.</w:t>
            </w:r>
          </w:p>
          <w:p w14:paraId="5785CDCE" w14:textId="77777777" w:rsidR="00103F3A"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financial year shall be calendar year.</w:t>
            </w:r>
          </w:p>
          <w:p w14:paraId="43354DA0" w14:textId="3A1B8307" w:rsidR="00103F3A" w:rsidRDefault="00103F3A" w:rsidP="008A3C8D">
            <w:pPr>
              <w:spacing w:after="0" w:line="240" w:lineRule="auto"/>
              <w:rPr>
                <w:rFonts w:asciiTheme="majorHAnsi" w:hAnsiTheme="majorHAnsi" w:cstheme="majorHAnsi"/>
                <w:szCs w:val="22"/>
                <w:lang w:val="en-GB"/>
              </w:rPr>
            </w:pPr>
          </w:p>
          <w:p w14:paraId="6EEFC6BE" w14:textId="77777777" w:rsidR="00584D03" w:rsidRPr="00BE5BD0" w:rsidRDefault="00584D03" w:rsidP="008A3C8D">
            <w:pPr>
              <w:spacing w:after="0" w:line="240" w:lineRule="auto"/>
              <w:rPr>
                <w:rFonts w:asciiTheme="majorHAnsi" w:hAnsiTheme="majorHAnsi" w:cstheme="majorHAnsi"/>
                <w:szCs w:val="22"/>
                <w:lang w:val="en-GB"/>
              </w:rPr>
            </w:pPr>
          </w:p>
        </w:tc>
      </w:tr>
      <w:tr w:rsidR="00103F3A" w:rsidRPr="009B57B8" w14:paraId="7A9A9086" w14:textId="77777777" w:rsidTr="008A3C8D">
        <w:tc>
          <w:tcPr>
            <w:tcW w:w="2527" w:type="dxa"/>
          </w:tcPr>
          <w:p w14:paraId="78E380F4" w14:textId="77777777" w:rsidR="0024415B" w:rsidRDefault="00103F3A"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t xml:space="preserve">§ 12 </w:t>
            </w:r>
            <w:r w:rsidR="00AB4141">
              <w:rPr>
                <w:rFonts w:asciiTheme="majorHAnsi" w:hAnsiTheme="majorHAnsi" w:cstheme="majorHAnsi"/>
                <w:b/>
                <w:szCs w:val="22"/>
                <w:lang w:val="en-GB"/>
              </w:rPr>
              <w:br/>
            </w:r>
            <w:r w:rsidR="0024415B" w:rsidRPr="002F548C">
              <w:rPr>
                <w:rFonts w:ascii="Arial" w:hAnsi="Arial" w:cs="Arial"/>
                <w:b/>
                <w:bCs/>
                <w:kern w:val="32"/>
              </w:rPr>
              <w:t>Deltagande på bolagsstämma</w:t>
            </w:r>
          </w:p>
          <w:p w14:paraId="4AD7138A" w14:textId="77777777" w:rsidR="001A79CD" w:rsidRPr="00BE5BD0" w:rsidRDefault="00103F3A" w:rsidP="008A3C8D">
            <w:pPr>
              <w:spacing w:after="0" w:line="240" w:lineRule="auto"/>
              <w:rPr>
                <w:rFonts w:asciiTheme="majorHAnsi" w:hAnsiTheme="majorHAnsi" w:cstheme="majorHAnsi"/>
                <w:b/>
                <w:szCs w:val="22"/>
                <w:lang w:val="en-GB"/>
              </w:rPr>
            </w:pPr>
            <w:r w:rsidRPr="004D4D26">
              <w:rPr>
                <w:rFonts w:asciiTheme="majorHAnsi" w:hAnsiTheme="majorHAnsi" w:cstheme="majorHAnsi"/>
                <w:b/>
                <w:i/>
                <w:sz w:val="18"/>
                <w:szCs w:val="22"/>
                <w:lang w:val="en-GB"/>
              </w:rPr>
              <w:t xml:space="preserve">Participation at </w:t>
            </w:r>
            <w:r w:rsidR="006F60A3" w:rsidRPr="004D4D26">
              <w:rPr>
                <w:rFonts w:asciiTheme="majorHAnsi" w:hAnsiTheme="majorHAnsi" w:cstheme="majorHAnsi"/>
                <w:b/>
                <w:i/>
                <w:sz w:val="18"/>
                <w:szCs w:val="22"/>
                <w:lang w:val="en-GB"/>
              </w:rPr>
              <w:t>a</w:t>
            </w:r>
            <w:r w:rsidRPr="004D4D26">
              <w:rPr>
                <w:rFonts w:asciiTheme="majorHAnsi" w:hAnsiTheme="majorHAnsi" w:cstheme="majorHAnsi"/>
                <w:b/>
                <w:i/>
                <w:sz w:val="18"/>
                <w:szCs w:val="22"/>
                <w:lang w:val="en-GB"/>
              </w:rPr>
              <w:t xml:space="preserve"> General Meeting of shareholders</w:t>
            </w:r>
          </w:p>
        </w:tc>
        <w:tc>
          <w:tcPr>
            <w:tcW w:w="5411" w:type="dxa"/>
          </w:tcPr>
          <w:p w14:paraId="38157B90" w14:textId="77777777" w:rsidR="0024415B" w:rsidRPr="00F00E76" w:rsidRDefault="0024415B" w:rsidP="008A3C8D">
            <w:pPr>
              <w:spacing w:after="0" w:line="240" w:lineRule="auto"/>
              <w:rPr>
                <w:rFonts w:ascii="Arial" w:hAnsi="Arial" w:cs="Arial"/>
                <w:lang w:val="en-GB"/>
              </w:rPr>
            </w:pPr>
            <w:r w:rsidRPr="002F548C">
              <w:rPr>
                <w:rFonts w:ascii="Arial" w:hAnsi="Arial" w:cs="Arial"/>
              </w:rPr>
              <w:t xml:space="preserve">För att få deltaga på bolagsstämman skall aktieägare anmäla sig samt antalet biträden hos bolaget senast den dag som anges i kallelsen till stämman. Denna dag får ej vara söndag, annan allmän helgdag, lördag, midsommarafton, julafton eller nyårsafton och inte infalla tidigare än femte vardagen före stämman. </w:t>
            </w:r>
            <w:r w:rsidRPr="00F00E76">
              <w:rPr>
                <w:rFonts w:ascii="Arial" w:hAnsi="Arial" w:cs="Arial"/>
                <w:lang w:val="en-GB"/>
              </w:rPr>
              <w:t>Antalet biträden får högst vara två.</w:t>
            </w:r>
          </w:p>
          <w:p w14:paraId="25E432C9" w14:textId="0947C3D8" w:rsidR="00973744" w:rsidRPr="004D4D26" w:rsidRDefault="00103F3A"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 xml:space="preserve">To be entitled to participate at the General Meeting of shareholders, a shareholder must give the company notice of intention to attend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 xml:space="preserve">eeting and state the number of assistants not later </w:t>
            </w:r>
            <w:r w:rsidR="0072789E">
              <w:rPr>
                <w:rFonts w:asciiTheme="majorHAnsi" w:hAnsiTheme="majorHAnsi" w:cstheme="majorHAnsi"/>
                <w:i/>
                <w:sz w:val="18"/>
                <w:szCs w:val="18"/>
                <w:lang w:val="en-GB"/>
              </w:rPr>
              <w:t xml:space="preserve">than </w:t>
            </w:r>
            <w:r w:rsidRPr="004D4D26">
              <w:rPr>
                <w:rFonts w:asciiTheme="majorHAnsi" w:hAnsiTheme="majorHAnsi" w:cstheme="majorHAnsi"/>
                <w:i/>
                <w:sz w:val="18"/>
                <w:szCs w:val="18"/>
                <w:lang w:val="en-GB"/>
              </w:rPr>
              <w:t xml:space="preserve">the day stipulated in the notice of the </w:t>
            </w:r>
            <w:r w:rsidR="006F60A3" w:rsidRPr="004D4D26">
              <w:rPr>
                <w:rFonts w:asciiTheme="majorHAnsi" w:hAnsiTheme="majorHAnsi" w:cstheme="majorHAnsi"/>
                <w:i/>
                <w:sz w:val="18"/>
                <w:szCs w:val="18"/>
                <w:lang w:val="en-GB"/>
              </w:rPr>
              <w:t>m</w:t>
            </w:r>
            <w:r w:rsidRPr="004D4D26">
              <w:rPr>
                <w:rFonts w:asciiTheme="majorHAnsi" w:hAnsiTheme="majorHAnsi" w:cstheme="majorHAnsi"/>
                <w:i/>
                <w:sz w:val="18"/>
                <w:szCs w:val="18"/>
                <w:lang w:val="en-GB"/>
              </w:rPr>
              <w:t>eeting. That day must not be a Sunday, any other public holiday, a Saturday, Midsummer’s Eve, Christmas Eve or New Year’s Eve</w:t>
            </w:r>
            <w:r w:rsidR="006F60A3" w:rsidRPr="004D4D26">
              <w:rPr>
                <w:rFonts w:asciiTheme="majorHAnsi" w:hAnsiTheme="majorHAnsi" w:cstheme="majorHAnsi"/>
                <w:i/>
                <w:sz w:val="18"/>
                <w:szCs w:val="18"/>
                <w:lang w:val="en-GB"/>
              </w:rPr>
              <w:t>,</w:t>
            </w:r>
            <w:r w:rsidRPr="004D4D26">
              <w:rPr>
                <w:rFonts w:asciiTheme="majorHAnsi" w:hAnsiTheme="majorHAnsi" w:cstheme="majorHAnsi"/>
                <w:i/>
                <w:sz w:val="18"/>
                <w:szCs w:val="18"/>
                <w:lang w:val="en-GB"/>
              </w:rPr>
              <w:t xml:space="preserve"> and must not be earlier than the fifth weekday prior to the General Meeting</w:t>
            </w:r>
            <w:r w:rsidR="006F60A3" w:rsidRPr="004D4D26">
              <w:rPr>
                <w:rFonts w:asciiTheme="majorHAnsi" w:hAnsiTheme="majorHAnsi" w:cstheme="majorHAnsi"/>
                <w:i/>
                <w:sz w:val="18"/>
                <w:szCs w:val="18"/>
                <w:lang w:val="en-GB"/>
              </w:rPr>
              <w:t xml:space="preserve"> of shareholders</w:t>
            </w:r>
            <w:r w:rsidRPr="004D4D26">
              <w:rPr>
                <w:rFonts w:asciiTheme="majorHAnsi" w:hAnsiTheme="majorHAnsi" w:cstheme="majorHAnsi"/>
                <w:i/>
                <w:sz w:val="18"/>
                <w:szCs w:val="18"/>
                <w:lang w:val="en-GB"/>
              </w:rPr>
              <w:t>. The number of assistants may not be more than two.</w:t>
            </w:r>
          </w:p>
          <w:p w14:paraId="38930103" w14:textId="6696C017" w:rsidR="00C90444" w:rsidRPr="00BE5BD0" w:rsidRDefault="00C90444" w:rsidP="008A3C8D">
            <w:pPr>
              <w:spacing w:after="0" w:line="240" w:lineRule="auto"/>
              <w:rPr>
                <w:rFonts w:asciiTheme="majorHAnsi" w:hAnsiTheme="majorHAnsi" w:cstheme="majorHAnsi"/>
                <w:szCs w:val="22"/>
                <w:lang w:val="en-GB"/>
              </w:rPr>
            </w:pPr>
          </w:p>
        </w:tc>
      </w:tr>
      <w:tr w:rsidR="00F653A0" w:rsidRPr="009B57B8" w14:paraId="621D0857" w14:textId="77777777" w:rsidTr="008A3C8D">
        <w:tc>
          <w:tcPr>
            <w:tcW w:w="2527" w:type="dxa"/>
          </w:tcPr>
          <w:p w14:paraId="3C5D047B" w14:textId="77777777" w:rsidR="00EB5AF8" w:rsidRPr="00163A01" w:rsidRDefault="00ED34BE" w:rsidP="008A3C8D">
            <w:pPr>
              <w:spacing w:after="0" w:line="240" w:lineRule="auto"/>
              <w:rPr>
                <w:rFonts w:asciiTheme="majorHAnsi" w:hAnsiTheme="majorHAnsi" w:cstheme="majorHAnsi"/>
                <w:b/>
                <w:szCs w:val="22"/>
              </w:rPr>
            </w:pPr>
            <w:r w:rsidRPr="00163A01">
              <w:rPr>
                <w:rFonts w:asciiTheme="majorHAnsi" w:hAnsiTheme="majorHAnsi" w:cstheme="majorHAnsi"/>
                <w:b/>
                <w:szCs w:val="22"/>
              </w:rPr>
              <w:t>§ 13</w:t>
            </w:r>
            <w:r w:rsidR="00E94862" w:rsidRPr="00163A01">
              <w:rPr>
                <w:rFonts w:asciiTheme="majorHAnsi" w:hAnsiTheme="majorHAnsi" w:cstheme="majorHAnsi"/>
                <w:b/>
                <w:szCs w:val="22"/>
              </w:rPr>
              <w:t xml:space="preserve"> </w:t>
            </w:r>
          </w:p>
          <w:p w14:paraId="36E73E2D" w14:textId="0B50F894" w:rsidR="000835BA" w:rsidRPr="00EB5AF8" w:rsidRDefault="00E94862" w:rsidP="008A3C8D">
            <w:pPr>
              <w:spacing w:after="0" w:line="240" w:lineRule="auto"/>
              <w:rPr>
                <w:rFonts w:asciiTheme="majorHAnsi" w:hAnsiTheme="majorHAnsi" w:cstheme="majorHAnsi"/>
                <w:b/>
                <w:szCs w:val="22"/>
              </w:rPr>
            </w:pPr>
            <w:r w:rsidRPr="00EB5AF8">
              <w:rPr>
                <w:rFonts w:asciiTheme="majorHAnsi" w:hAnsiTheme="majorHAnsi" w:cstheme="majorHAnsi"/>
                <w:b/>
                <w:szCs w:val="22"/>
              </w:rPr>
              <w:t>Poströstning</w:t>
            </w:r>
            <w:r w:rsidR="000835BA" w:rsidRPr="00EB5AF8">
              <w:rPr>
                <w:rFonts w:asciiTheme="majorHAnsi" w:hAnsiTheme="majorHAnsi" w:cstheme="majorHAnsi"/>
                <w:b/>
                <w:szCs w:val="22"/>
              </w:rPr>
              <w:t xml:space="preserve"> och fullmakter</w:t>
            </w:r>
          </w:p>
          <w:p w14:paraId="340AA83A" w14:textId="1D7997FC" w:rsidR="00F653A0" w:rsidRPr="00EB5AF8" w:rsidRDefault="000835BA" w:rsidP="008A3C8D">
            <w:pPr>
              <w:spacing w:after="0" w:line="240" w:lineRule="auto"/>
              <w:rPr>
                <w:rFonts w:asciiTheme="majorHAnsi" w:hAnsiTheme="majorHAnsi" w:cstheme="majorHAnsi"/>
                <w:b/>
                <w:i/>
                <w:sz w:val="18"/>
                <w:szCs w:val="22"/>
              </w:rPr>
            </w:pPr>
            <w:r w:rsidRPr="00EB5AF8">
              <w:rPr>
                <w:rFonts w:asciiTheme="majorHAnsi" w:hAnsiTheme="majorHAnsi" w:cstheme="majorHAnsi"/>
                <w:b/>
                <w:i/>
                <w:sz w:val="18"/>
                <w:szCs w:val="22"/>
              </w:rPr>
              <w:t>Postal voting and proxies</w:t>
            </w:r>
          </w:p>
          <w:p w14:paraId="2E538A87" w14:textId="5CAB55E2" w:rsidR="000835BA" w:rsidRPr="00EB5AF8" w:rsidRDefault="000835BA" w:rsidP="008A3C8D">
            <w:pPr>
              <w:spacing w:after="0" w:line="240" w:lineRule="auto"/>
              <w:rPr>
                <w:rFonts w:asciiTheme="majorHAnsi" w:hAnsiTheme="majorHAnsi" w:cstheme="majorHAnsi"/>
                <w:b/>
                <w:i/>
                <w:sz w:val="18"/>
                <w:szCs w:val="22"/>
              </w:rPr>
            </w:pPr>
          </w:p>
        </w:tc>
        <w:tc>
          <w:tcPr>
            <w:tcW w:w="5411" w:type="dxa"/>
          </w:tcPr>
          <w:p w14:paraId="34519A82" w14:textId="365F4D05" w:rsidR="008534BE" w:rsidRPr="00EB5AF8" w:rsidRDefault="008534BE" w:rsidP="008A3C8D">
            <w:pPr>
              <w:spacing w:after="0" w:line="240" w:lineRule="auto"/>
              <w:rPr>
                <w:rFonts w:ascii="Arial" w:hAnsi="Arial" w:cs="Arial"/>
              </w:rPr>
            </w:pPr>
            <w:r w:rsidRPr="00EB5AF8">
              <w:rPr>
                <w:rFonts w:ascii="Arial" w:hAnsi="Arial" w:cs="Arial"/>
              </w:rPr>
              <w:t>Styrelsen får samla in fullmakter enligt det förfarande som anges i 7 kap. 4 § andra stycket aktiebolagslagen (2005:551).</w:t>
            </w:r>
          </w:p>
          <w:p w14:paraId="70E3E672" w14:textId="28604D1D" w:rsidR="004E59F1" w:rsidRDefault="004E59F1" w:rsidP="008A3C8D">
            <w:pPr>
              <w:spacing w:after="0" w:line="240" w:lineRule="auto"/>
              <w:rPr>
                <w:rFonts w:ascii="Arial" w:hAnsi="Arial" w:cs="Arial"/>
                <w:i/>
                <w:iCs/>
                <w:sz w:val="18"/>
                <w:szCs w:val="18"/>
                <w:lang w:val="en-GB"/>
              </w:rPr>
            </w:pPr>
            <w:r w:rsidRPr="00E15F08">
              <w:rPr>
                <w:rFonts w:ascii="Arial" w:hAnsi="Arial" w:cs="Arial"/>
                <w:i/>
                <w:iCs/>
                <w:sz w:val="18"/>
                <w:szCs w:val="18"/>
                <w:lang w:val="en-GB"/>
              </w:rPr>
              <w:t>The board of directors may collect proxies in accordance with the procedure laid down in Chapter 7 Section 4 paragraph 2 of the Swedish Companies Act (2005:551).</w:t>
            </w:r>
          </w:p>
          <w:p w14:paraId="117B2190" w14:textId="77777777" w:rsidR="00E15F08" w:rsidRPr="00E15F08" w:rsidRDefault="00E15F08" w:rsidP="008A3C8D">
            <w:pPr>
              <w:spacing w:after="0" w:line="240" w:lineRule="auto"/>
              <w:rPr>
                <w:rFonts w:ascii="Arial" w:hAnsi="Arial" w:cs="Arial"/>
                <w:i/>
                <w:iCs/>
                <w:sz w:val="18"/>
                <w:szCs w:val="18"/>
                <w:lang w:val="en-GB"/>
              </w:rPr>
            </w:pPr>
          </w:p>
          <w:p w14:paraId="05448CDE" w14:textId="77777777" w:rsidR="006D0225" w:rsidRPr="00EB5AF8" w:rsidRDefault="008534BE" w:rsidP="008A3C8D">
            <w:pPr>
              <w:spacing w:after="0" w:line="240" w:lineRule="auto"/>
              <w:rPr>
                <w:rFonts w:ascii="Arial" w:hAnsi="Arial" w:cs="Arial"/>
              </w:rPr>
            </w:pPr>
            <w:r w:rsidRPr="00E15F08">
              <w:rPr>
                <w:rFonts w:ascii="Arial" w:hAnsi="Arial" w:cs="Arial"/>
              </w:rPr>
              <w:t xml:space="preserve">Styrelsen får inför bolagsstämma besluta att aktieägare skall kunna utöva sin rösträtt per post </w:t>
            </w:r>
            <w:r w:rsidRPr="00EB5AF8">
              <w:rPr>
                <w:rFonts w:ascii="Arial" w:hAnsi="Arial" w:cs="Arial"/>
              </w:rPr>
              <w:t>före bolagsstämman.</w:t>
            </w:r>
          </w:p>
          <w:p w14:paraId="7187EACE" w14:textId="7355B836" w:rsidR="00E15F08" w:rsidRPr="00260CA2" w:rsidRDefault="00E15F08" w:rsidP="008A3C8D">
            <w:pPr>
              <w:spacing w:after="0" w:line="240" w:lineRule="auto"/>
              <w:rPr>
                <w:rFonts w:ascii="Arial" w:hAnsi="Arial" w:cs="Arial"/>
                <w:i/>
                <w:iCs/>
                <w:lang w:val="en-GB"/>
              </w:rPr>
            </w:pPr>
            <w:r w:rsidRPr="006D0225">
              <w:rPr>
                <w:rFonts w:ascii="Arial" w:hAnsi="Arial" w:cs="Arial"/>
                <w:i/>
                <w:iCs/>
                <w:sz w:val="18"/>
                <w:szCs w:val="18"/>
                <w:lang w:val="en-GB"/>
              </w:rPr>
              <w:t>The Board of Directors may decide prior to the General Meeting that shareholders shall be able to exercise their voting rights by mail before the General Meeting.</w:t>
            </w:r>
          </w:p>
          <w:p w14:paraId="55F63A07" w14:textId="77777777" w:rsidR="00F653A0" w:rsidRPr="00E15F08" w:rsidRDefault="00F653A0" w:rsidP="008A3C8D">
            <w:pPr>
              <w:spacing w:after="0" w:line="240" w:lineRule="auto"/>
              <w:rPr>
                <w:rFonts w:ascii="Arial" w:hAnsi="Arial" w:cs="Arial"/>
                <w:lang w:val="en-GB"/>
              </w:rPr>
            </w:pPr>
          </w:p>
        </w:tc>
      </w:tr>
      <w:tr w:rsidR="00103F3A" w:rsidRPr="009B57B8" w14:paraId="267EE5CC" w14:textId="77777777" w:rsidTr="008A3C8D">
        <w:tc>
          <w:tcPr>
            <w:tcW w:w="2527" w:type="dxa"/>
          </w:tcPr>
          <w:p w14:paraId="2B181583" w14:textId="6787BA25" w:rsidR="00C90444" w:rsidRDefault="00C90444" w:rsidP="008A3C8D">
            <w:pPr>
              <w:spacing w:after="0" w:line="240" w:lineRule="auto"/>
              <w:rPr>
                <w:rFonts w:asciiTheme="majorHAnsi" w:hAnsiTheme="majorHAnsi" w:cstheme="majorHAnsi"/>
                <w:b/>
                <w:szCs w:val="22"/>
                <w:lang w:val="en-GB"/>
              </w:rPr>
            </w:pPr>
            <w:r>
              <w:rPr>
                <w:rFonts w:asciiTheme="majorHAnsi" w:hAnsiTheme="majorHAnsi" w:cstheme="majorHAnsi"/>
                <w:b/>
                <w:szCs w:val="22"/>
                <w:lang w:val="en-GB"/>
              </w:rPr>
              <w:t>§ 1</w:t>
            </w:r>
            <w:r w:rsidR="00ED34BE">
              <w:rPr>
                <w:rFonts w:asciiTheme="majorHAnsi" w:hAnsiTheme="majorHAnsi" w:cstheme="majorHAnsi"/>
                <w:b/>
                <w:szCs w:val="22"/>
                <w:lang w:val="en-GB"/>
              </w:rPr>
              <w:t>4</w:t>
            </w:r>
          </w:p>
          <w:p w14:paraId="55FE00C8" w14:textId="77777777" w:rsidR="00C90444" w:rsidRDefault="00C90444" w:rsidP="008A3C8D">
            <w:pPr>
              <w:spacing w:after="0" w:line="240" w:lineRule="auto"/>
              <w:rPr>
                <w:rFonts w:asciiTheme="majorHAnsi" w:hAnsiTheme="majorHAnsi" w:cstheme="majorHAnsi"/>
                <w:b/>
                <w:szCs w:val="22"/>
                <w:lang w:val="en-GB"/>
              </w:rPr>
            </w:pPr>
            <w:r>
              <w:rPr>
                <w:rFonts w:ascii="Arial" w:hAnsi="Arial" w:cs="Arial"/>
                <w:b/>
                <w:bCs/>
                <w:kern w:val="32"/>
              </w:rPr>
              <w:t>Redovisningsvaluta</w:t>
            </w:r>
          </w:p>
          <w:p w14:paraId="0C70C95C" w14:textId="77777777" w:rsidR="00C90444" w:rsidRPr="004D4D26" w:rsidRDefault="00C90444"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Accounting currency</w:t>
            </w:r>
          </w:p>
          <w:p w14:paraId="1F0103CE" w14:textId="77777777" w:rsidR="00103F3A" w:rsidRPr="00BE5BD0" w:rsidRDefault="00103F3A" w:rsidP="008A3C8D">
            <w:pPr>
              <w:spacing w:after="0" w:line="240" w:lineRule="auto"/>
              <w:rPr>
                <w:rFonts w:asciiTheme="majorHAnsi" w:hAnsiTheme="majorHAnsi" w:cstheme="majorHAnsi"/>
                <w:b/>
                <w:szCs w:val="22"/>
                <w:lang w:val="en-GB"/>
              </w:rPr>
            </w:pPr>
          </w:p>
        </w:tc>
        <w:tc>
          <w:tcPr>
            <w:tcW w:w="5411" w:type="dxa"/>
          </w:tcPr>
          <w:p w14:paraId="04FBC544" w14:textId="77777777" w:rsidR="0024415B" w:rsidRDefault="0024415B" w:rsidP="008A3C8D">
            <w:pPr>
              <w:spacing w:after="0" w:line="240" w:lineRule="auto"/>
              <w:rPr>
                <w:rFonts w:ascii="Arial" w:hAnsi="Arial" w:cs="Arial"/>
              </w:rPr>
            </w:pPr>
            <w:r w:rsidRPr="00BC6AB9">
              <w:rPr>
                <w:rFonts w:ascii="Arial" w:hAnsi="Arial" w:cs="Arial"/>
              </w:rPr>
              <w:t>Bolaget ska</w:t>
            </w:r>
            <w:r w:rsidR="00FB02FA">
              <w:rPr>
                <w:rFonts w:ascii="Arial" w:hAnsi="Arial" w:cs="Arial"/>
              </w:rPr>
              <w:t>ll</w:t>
            </w:r>
            <w:r w:rsidRPr="00BC6AB9">
              <w:rPr>
                <w:rFonts w:ascii="Arial" w:hAnsi="Arial" w:cs="Arial"/>
              </w:rPr>
              <w:t xml:space="preserve"> ha euro som redovisningsvaluta. Aktiekapitalet ska</w:t>
            </w:r>
            <w:r w:rsidR="00FB02FA">
              <w:rPr>
                <w:rFonts w:ascii="Arial" w:hAnsi="Arial" w:cs="Arial"/>
              </w:rPr>
              <w:t>ll</w:t>
            </w:r>
            <w:r w:rsidRPr="00BC6AB9">
              <w:rPr>
                <w:rFonts w:ascii="Arial" w:hAnsi="Arial" w:cs="Arial"/>
              </w:rPr>
              <w:t xml:space="preserve"> vara bestämt i euro.</w:t>
            </w:r>
          </w:p>
          <w:p w14:paraId="49CB637F" w14:textId="4C6308AE" w:rsidR="009F2157"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 shall have EUR as its accounting currency. The share capital shall be denominated in EUR.</w:t>
            </w:r>
            <w:r w:rsidR="000E04FA" w:rsidRPr="004D4D26">
              <w:rPr>
                <w:rFonts w:asciiTheme="majorHAnsi" w:hAnsiTheme="majorHAnsi" w:cstheme="majorHAnsi"/>
                <w:i/>
                <w:sz w:val="18"/>
                <w:szCs w:val="18"/>
                <w:lang w:val="en-GB"/>
              </w:rPr>
              <w:t xml:space="preserve"> </w:t>
            </w:r>
          </w:p>
          <w:p w14:paraId="1AB4D5E8" w14:textId="77777777" w:rsidR="008565D4" w:rsidRPr="00BE5BD0" w:rsidRDefault="008565D4" w:rsidP="008A3C8D">
            <w:pPr>
              <w:spacing w:after="0" w:line="240" w:lineRule="auto"/>
              <w:rPr>
                <w:rFonts w:asciiTheme="majorHAnsi" w:hAnsiTheme="majorHAnsi" w:cstheme="majorHAnsi"/>
                <w:szCs w:val="22"/>
                <w:lang w:val="en-GB"/>
              </w:rPr>
            </w:pPr>
          </w:p>
        </w:tc>
      </w:tr>
      <w:tr w:rsidR="00765393" w:rsidRPr="009B57B8" w14:paraId="619CFC37" w14:textId="77777777" w:rsidTr="008A3C8D">
        <w:tc>
          <w:tcPr>
            <w:tcW w:w="2527" w:type="dxa"/>
          </w:tcPr>
          <w:p w14:paraId="6D4285A5" w14:textId="7253780C" w:rsidR="0024415B" w:rsidRDefault="00765393" w:rsidP="008A3C8D">
            <w:pPr>
              <w:spacing w:after="0" w:line="240" w:lineRule="auto"/>
              <w:rPr>
                <w:rFonts w:asciiTheme="majorHAnsi" w:hAnsiTheme="majorHAnsi" w:cstheme="majorHAnsi"/>
                <w:b/>
                <w:szCs w:val="22"/>
                <w:lang w:val="en-GB"/>
              </w:rPr>
            </w:pPr>
            <w:r w:rsidRPr="00BE5BD0">
              <w:rPr>
                <w:rFonts w:asciiTheme="majorHAnsi" w:hAnsiTheme="majorHAnsi" w:cstheme="majorHAnsi"/>
                <w:b/>
                <w:szCs w:val="22"/>
                <w:lang w:val="en-GB"/>
              </w:rPr>
              <w:lastRenderedPageBreak/>
              <w:t>§ 1</w:t>
            </w:r>
            <w:r w:rsidR="00ED34BE">
              <w:rPr>
                <w:rFonts w:asciiTheme="majorHAnsi" w:hAnsiTheme="majorHAnsi" w:cstheme="majorHAnsi"/>
                <w:b/>
                <w:szCs w:val="22"/>
                <w:lang w:val="en-GB"/>
              </w:rPr>
              <w:t>5</w:t>
            </w:r>
            <w:r w:rsidRPr="00BE5BD0">
              <w:rPr>
                <w:rFonts w:asciiTheme="majorHAnsi" w:hAnsiTheme="majorHAnsi" w:cstheme="majorHAnsi"/>
                <w:b/>
                <w:szCs w:val="22"/>
                <w:lang w:val="en-GB"/>
              </w:rPr>
              <w:t xml:space="preserve"> </w:t>
            </w:r>
            <w:r>
              <w:rPr>
                <w:rFonts w:asciiTheme="majorHAnsi" w:hAnsiTheme="majorHAnsi" w:cstheme="majorHAnsi"/>
                <w:b/>
                <w:szCs w:val="22"/>
                <w:lang w:val="en-GB"/>
              </w:rPr>
              <w:br/>
            </w:r>
            <w:r w:rsidR="0024415B" w:rsidRPr="002F548C">
              <w:rPr>
                <w:rFonts w:ascii="Arial" w:hAnsi="Arial" w:cs="Arial"/>
                <w:b/>
                <w:bCs/>
                <w:kern w:val="32"/>
              </w:rPr>
              <w:t>Avstämningsförbehåll</w:t>
            </w:r>
          </w:p>
          <w:p w14:paraId="021AD4D2" w14:textId="77777777" w:rsidR="00765393" w:rsidRDefault="00765393" w:rsidP="008A3C8D">
            <w:pPr>
              <w:spacing w:after="0" w:line="240" w:lineRule="auto"/>
              <w:rPr>
                <w:rFonts w:asciiTheme="majorHAnsi" w:hAnsiTheme="majorHAnsi" w:cstheme="majorHAnsi"/>
                <w:b/>
                <w:i/>
                <w:sz w:val="18"/>
                <w:szCs w:val="22"/>
                <w:lang w:val="en-GB"/>
              </w:rPr>
            </w:pPr>
            <w:r w:rsidRPr="004D4D26">
              <w:rPr>
                <w:rFonts w:asciiTheme="majorHAnsi" w:hAnsiTheme="majorHAnsi" w:cstheme="majorHAnsi"/>
                <w:b/>
                <w:i/>
                <w:sz w:val="18"/>
                <w:szCs w:val="22"/>
                <w:lang w:val="en-GB"/>
              </w:rPr>
              <w:t>Central securities depository registration</w:t>
            </w:r>
          </w:p>
          <w:p w14:paraId="2C0DF02C" w14:textId="79064F3D" w:rsidR="00C90444" w:rsidRDefault="00C90444" w:rsidP="008A3C8D">
            <w:pPr>
              <w:spacing w:after="0" w:line="240" w:lineRule="auto"/>
              <w:rPr>
                <w:rFonts w:asciiTheme="majorHAnsi" w:hAnsiTheme="majorHAnsi" w:cstheme="majorHAnsi"/>
                <w:b/>
                <w:szCs w:val="22"/>
                <w:lang w:val="en-GB"/>
              </w:rPr>
            </w:pPr>
          </w:p>
        </w:tc>
        <w:tc>
          <w:tcPr>
            <w:tcW w:w="5411" w:type="dxa"/>
          </w:tcPr>
          <w:p w14:paraId="2DC38ABF" w14:textId="532DFE86" w:rsidR="0024415B" w:rsidRPr="00C2124A" w:rsidRDefault="0024415B" w:rsidP="008A3C8D">
            <w:pPr>
              <w:spacing w:after="0" w:line="240" w:lineRule="auto"/>
              <w:rPr>
                <w:rFonts w:ascii="Arial" w:hAnsi="Arial" w:cs="Arial"/>
              </w:rPr>
            </w:pPr>
            <w:r w:rsidRPr="002F548C">
              <w:rPr>
                <w:rFonts w:ascii="Arial" w:hAnsi="Arial" w:cs="Arial"/>
              </w:rPr>
              <w:t xml:space="preserve">Bolagets aktier skall vara registrerade i ett avstämningsregister enligt </w:t>
            </w:r>
            <w:r w:rsidR="00522B7D">
              <w:rPr>
                <w:rFonts w:ascii="Arial" w:hAnsi="Arial" w:cs="Arial"/>
              </w:rPr>
              <w:t>L</w:t>
            </w:r>
            <w:r w:rsidRPr="004A4C2F">
              <w:rPr>
                <w:rFonts w:ascii="Arial" w:hAnsi="Arial" w:cs="Arial"/>
              </w:rPr>
              <w:t>ag (1998:1479) om värdepapperscentraler och kontoföring av finansiella instrument</w:t>
            </w:r>
            <w:r>
              <w:rPr>
                <w:rFonts w:ascii="Arial" w:hAnsi="Arial" w:cs="Arial"/>
              </w:rPr>
              <w:t>.</w:t>
            </w:r>
          </w:p>
          <w:p w14:paraId="41AE9528" w14:textId="65696B4F" w:rsidR="00765393" w:rsidRPr="00D63CB1" w:rsidRDefault="00765393" w:rsidP="008A3C8D">
            <w:pPr>
              <w:spacing w:after="0" w:line="240" w:lineRule="auto"/>
              <w:rPr>
                <w:rFonts w:asciiTheme="majorHAnsi" w:hAnsiTheme="majorHAnsi" w:cstheme="majorHAnsi"/>
                <w:i/>
                <w:sz w:val="18"/>
                <w:szCs w:val="18"/>
                <w:lang w:val="en-GB"/>
              </w:rPr>
            </w:pPr>
            <w:r w:rsidRPr="004D4D26">
              <w:rPr>
                <w:rFonts w:asciiTheme="majorHAnsi" w:hAnsiTheme="majorHAnsi" w:cstheme="majorHAnsi"/>
                <w:i/>
                <w:sz w:val="18"/>
                <w:szCs w:val="18"/>
                <w:lang w:val="en-GB"/>
              </w:rPr>
              <w:t>The company’s shares shall be registered in a central securities depository register pursuant to the Swedish central securities depositories and financial instruments accounts act (SFS 1998:1479).</w:t>
            </w:r>
          </w:p>
        </w:tc>
      </w:tr>
    </w:tbl>
    <w:p w14:paraId="5E84BE45" w14:textId="77777777" w:rsidR="002024FF" w:rsidRDefault="002024FF" w:rsidP="008A3C8D">
      <w:pPr>
        <w:spacing w:line="240" w:lineRule="auto"/>
        <w:rPr>
          <w:lang w:val="en-GB"/>
        </w:rPr>
      </w:pPr>
    </w:p>
    <w:p w14:paraId="25843350" w14:textId="77777777" w:rsidR="00D63CB1" w:rsidRPr="00C24EAC" w:rsidRDefault="00D63CB1" w:rsidP="008A3C8D">
      <w:pPr>
        <w:spacing w:line="240" w:lineRule="auto"/>
        <w:jc w:val="center"/>
        <w:rPr>
          <w:lang w:val="en-GB"/>
        </w:rPr>
      </w:pPr>
      <w:r>
        <w:rPr>
          <w:lang w:val="en-GB"/>
        </w:rPr>
        <w:t>* * *</w:t>
      </w:r>
    </w:p>
    <w:sectPr w:rsidR="00D63CB1" w:rsidRPr="00C24EAC" w:rsidSect="00C561A3">
      <w:headerReference w:type="first" r:id="rId8"/>
      <w:pgSz w:w="11906" w:h="16838" w:code="9"/>
      <w:pgMar w:top="2381" w:right="1814" w:bottom="2268" w:left="1814" w:header="136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57B2" w14:textId="77777777" w:rsidR="001D1719" w:rsidRDefault="001D1719">
      <w:r>
        <w:separator/>
      </w:r>
    </w:p>
  </w:endnote>
  <w:endnote w:type="continuationSeparator" w:id="0">
    <w:p w14:paraId="20003646" w14:textId="77777777" w:rsidR="001D1719" w:rsidRDefault="001D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DD7E" w14:textId="77777777" w:rsidR="001D1719" w:rsidRDefault="001D1719" w:rsidP="00170A39">
      <w:pPr>
        <w:spacing w:before="120" w:after="0" w:line="240" w:lineRule="auto"/>
      </w:pPr>
      <w:r>
        <w:separator/>
      </w:r>
    </w:p>
  </w:footnote>
  <w:footnote w:type="continuationSeparator" w:id="0">
    <w:p w14:paraId="31C1F609" w14:textId="77777777" w:rsidR="001D1719" w:rsidRDefault="001D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2BFF" w14:textId="77777777" w:rsidR="00C561A3" w:rsidRPr="00FD238B" w:rsidRDefault="00C561A3" w:rsidP="006A1461">
    <w:pPr>
      <w:autoSpaceDE w:val="0"/>
      <w:autoSpaceDN w:val="0"/>
      <w:adjustRightInd w:val="0"/>
      <w:spacing w:after="0" w:line="240" w:lineRule="auto"/>
      <w:rPr>
        <w:rFonts w:asciiTheme="majorHAnsi" w:hAnsiTheme="majorHAnsi" w:cstheme="majorHAnsi"/>
        <w:i/>
        <w:iCs/>
        <w:sz w:val="17"/>
        <w:szCs w:val="17"/>
        <w:lang w:val="en-GB"/>
      </w:rPr>
    </w:pPr>
    <w:r w:rsidRPr="00FD238B">
      <w:rPr>
        <w:rFonts w:asciiTheme="majorHAnsi" w:hAnsiTheme="majorHAnsi" w:cstheme="majorHAnsi"/>
        <w:i/>
        <w:iCs/>
        <w:sz w:val="17"/>
        <w:szCs w:val="17"/>
        <w:lang w:val="en-GB"/>
      </w:rPr>
      <w:t>The English version of the Articles of Association is an unofficial translation of the Swedish original and in case of any discrepancies between the Swedish version and the English translation, the Swedish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107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92F0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28AA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AF095A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2481B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7457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2E1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9A1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75E060E"/>
    <w:lvl w:ilvl="0">
      <w:start w:val="1"/>
      <w:numFmt w:val="bullet"/>
      <w:pStyle w:val="ListBullet"/>
      <w:lvlText w:val=""/>
      <w:lvlJc w:val="left"/>
      <w:pPr>
        <w:tabs>
          <w:tab w:val="num" w:pos="1304"/>
        </w:tabs>
        <w:ind w:left="1304" w:hanging="295"/>
      </w:pPr>
      <w:rPr>
        <w:rFonts w:ascii="Symbol" w:hAnsi="Symbol" w:hint="default"/>
      </w:rPr>
    </w:lvl>
  </w:abstractNum>
  <w:abstractNum w:abstractNumId="9" w15:restartNumberingAfterBreak="0">
    <w:nsid w:val="07CD658B"/>
    <w:multiLevelType w:val="multilevel"/>
    <w:tmpl w:val="BEF6897C"/>
    <w:lvl w:ilvl="0">
      <w:start w:val="1"/>
      <w:numFmt w:val="upperLetter"/>
      <w:pStyle w:val="ListaA"/>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0" w15:restartNumberingAfterBreak="0">
    <w:nsid w:val="07DF2E57"/>
    <w:multiLevelType w:val="multilevel"/>
    <w:tmpl w:val="9B663BF2"/>
    <w:lvl w:ilvl="0">
      <w:start w:val="1"/>
      <w:numFmt w:val="upperLetter"/>
      <w:pStyle w:val="ListaA0"/>
      <w:lvlText w:val="(%1)"/>
      <w:lvlJc w:val="left"/>
      <w:pPr>
        <w:tabs>
          <w:tab w:val="num" w:pos="1985"/>
        </w:tabs>
        <w:ind w:left="1985" w:hanging="681"/>
      </w:pPr>
      <w:rPr>
        <w:rFonts w:hint="default"/>
      </w:rPr>
    </w:lvl>
    <w:lvl w:ilvl="1">
      <w:start w:val="1"/>
      <w:numFmt w:val="upperLetter"/>
      <w:lvlText w:val="(%2)"/>
      <w:lvlJc w:val="left"/>
      <w:pPr>
        <w:tabs>
          <w:tab w:val="num" w:pos="2665"/>
        </w:tabs>
        <w:ind w:left="2665" w:hanging="680"/>
      </w:pPr>
      <w:rPr>
        <w:rFonts w:hint="default"/>
      </w:rPr>
    </w:lvl>
    <w:lvl w:ilvl="2">
      <w:start w:val="1"/>
      <w:numFmt w:val="upperLetter"/>
      <w:lvlText w:val="(%3)"/>
      <w:lvlJc w:val="left"/>
      <w:pPr>
        <w:tabs>
          <w:tab w:val="num" w:pos="3345"/>
        </w:tabs>
        <w:ind w:left="3345" w:hanging="680"/>
      </w:pPr>
      <w:rPr>
        <w:rFonts w:hint="default"/>
      </w:rPr>
    </w:lvl>
    <w:lvl w:ilvl="3">
      <w:start w:val="1"/>
      <w:numFmt w:val="upperLetter"/>
      <w:lvlText w:val="(%4)"/>
      <w:lvlJc w:val="left"/>
      <w:pPr>
        <w:tabs>
          <w:tab w:val="num" w:pos="4026"/>
        </w:tabs>
        <w:ind w:left="4026" w:hanging="681"/>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abstractNum w:abstractNumId="11" w15:restartNumberingAfterBreak="0">
    <w:nsid w:val="0F183B5F"/>
    <w:multiLevelType w:val="multilevel"/>
    <w:tmpl w:val="32DEBC9A"/>
    <w:lvl w:ilvl="0">
      <w:start w:val="1"/>
      <w:numFmt w:val="bullet"/>
      <w:pStyle w:val="Lista"/>
      <w:lvlText w:val=""/>
      <w:lvlJc w:val="left"/>
      <w:pPr>
        <w:ind w:left="1664" w:hanging="360"/>
      </w:pPr>
      <w:rPr>
        <w:rFonts w:ascii="Symbol" w:hAnsi="Symbol" w:hint="default"/>
      </w:rPr>
    </w:lvl>
    <w:lvl w:ilvl="1">
      <w:start w:val="1"/>
      <w:numFmt w:val="bullet"/>
      <w:lvlText w:val=""/>
      <w:lvlJc w:val="left"/>
      <w:pPr>
        <w:tabs>
          <w:tab w:val="num" w:pos="2665"/>
        </w:tabs>
        <w:ind w:left="2665" w:hanging="680"/>
      </w:pPr>
      <w:rPr>
        <w:rFonts w:ascii="Symbol" w:hAnsi="Symbol" w:hint="default"/>
        <w:color w:val="auto"/>
      </w:rPr>
    </w:lvl>
    <w:lvl w:ilvl="2">
      <w:start w:val="1"/>
      <w:numFmt w:val="bullet"/>
      <w:lvlText w:val=""/>
      <w:lvlJc w:val="left"/>
      <w:pPr>
        <w:tabs>
          <w:tab w:val="num" w:pos="3345"/>
        </w:tabs>
        <w:ind w:left="3345" w:hanging="680"/>
      </w:pPr>
      <w:rPr>
        <w:rFonts w:ascii="Symbol" w:hAnsi="Symbol" w:hint="default"/>
        <w:color w:val="auto"/>
      </w:rPr>
    </w:lvl>
    <w:lvl w:ilvl="3">
      <w:start w:val="1"/>
      <w:numFmt w:val="bullet"/>
      <w:lvlText w:val=""/>
      <w:lvlJc w:val="left"/>
      <w:pPr>
        <w:tabs>
          <w:tab w:val="num" w:pos="4026"/>
        </w:tabs>
        <w:ind w:left="4026" w:hanging="681"/>
      </w:pPr>
      <w:rPr>
        <w:rFonts w:ascii="Symbol" w:hAnsi="Symbol" w:hint="default"/>
        <w:color w:val="auto"/>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12" w15:restartNumberingAfterBreak="0">
    <w:nsid w:val="125925AB"/>
    <w:multiLevelType w:val="hybridMultilevel"/>
    <w:tmpl w:val="50B832F8"/>
    <w:lvl w:ilvl="0" w:tplc="AB5A2F9C">
      <w:start w:val="1"/>
      <w:numFmt w:val="decimal"/>
      <w:pStyle w:val="1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677762B"/>
    <w:multiLevelType w:val="multilevel"/>
    <w:tmpl w:val="98069BA4"/>
    <w:styleLink w:val="GDAPunktlistor"/>
    <w:lvl w:ilvl="0">
      <w:start w:val="1"/>
      <w:numFmt w:val="lowerLetter"/>
      <w:pStyle w:val="Listaa1"/>
      <w:lvlText w:val="(%1)"/>
      <w:lvlJc w:val="left"/>
      <w:pPr>
        <w:tabs>
          <w:tab w:val="num" w:pos="680"/>
        </w:tabs>
        <w:ind w:left="680" w:hanging="680"/>
      </w:pPr>
      <w:rPr>
        <w:rFonts w:hint="default"/>
      </w:rPr>
    </w:lvl>
    <w:lvl w:ilvl="1">
      <w:start w:val="1"/>
      <w:numFmt w:val="lowerRoman"/>
      <w:pStyle w:val="Listai"/>
      <w:lvlText w:val="(%2)"/>
      <w:lvlJc w:val="left"/>
      <w:pPr>
        <w:tabs>
          <w:tab w:val="num" w:pos="1531"/>
        </w:tabs>
        <w:ind w:left="2211" w:hanging="680"/>
      </w:pPr>
      <w:rPr>
        <w:rFonts w:hint="default"/>
      </w:rPr>
    </w:lvl>
    <w:lvl w:ilvl="2">
      <w:start w:val="1"/>
      <w:numFmt w:val="decimal"/>
      <w:pStyle w:val="Lista1"/>
      <w:lvlText w:val="(%3)"/>
      <w:lvlJc w:val="left"/>
      <w:pPr>
        <w:tabs>
          <w:tab w:val="num" w:pos="2211"/>
        </w:tabs>
        <w:ind w:left="2892" w:hanging="681"/>
      </w:pPr>
      <w:rPr>
        <w:rFonts w:hint="default"/>
        <w:color w:val="auto"/>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4" w15:restartNumberingAfterBreak="0">
    <w:nsid w:val="1CAE0834"/>
    <w:multiLevelType w:val="multilevel"/>
    <w:tmpl w:val="760C04CA"/>
    <w:numStyleLink w:val="Listaaeng"/>
  </w:abstractNum>
  <w:abstractNum w:abstractNumId="15" w15:restartNumberingAfterBreak="0">
    <w:nsid w:val="21241054"/>
    <w:multiLevelType w:val="multilevel"/>
    <w:tmpl w:val="760C04CA"/>
    <w:styleLink w:val="Listaaeng"/>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0B1795"/>
    <w:multiLevelType w:val="hybridMultilevel"/>
    <w:tmpl w:val="6C461A1A"/>
    <w:lvl w:ilvl="0" w:tplc="A63A8A42">
      <w:start w:val="1"/>
      <w:numFmt w:val="decimal"/>
      <w:pStyle w:val="1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29C100DF"/>
    <w:multiLevelType w:val="hybridMultilevel"/>
    <w:tmpl w:val="30266F0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D501283"/>
    <w:multiLevelType w:val="multilevel"/>
    <w:tmpl w:val="17044D2E"/>
    <w:lvl w:ilvl="0">
      <w:start w:val="1"/>
      <w:numFmt w:val="decimal"/>
      <w:pStyle w:val="Listanumrerad"/>
      <w:lvlText w:val="%1."/>
      <w:lvlJc w:val="left"/>
      <w:pPr>
        <w:tabs>
          <w:tab w:val="num" w:pos="851"/>
        </w:tabs>
        <w:ind w:left="851" w:hanging="851"/>
      </w:pPr>
      <w:rPr>
        <w:rFonts w:hint="default"/>
      </w:rPr>
    </w:lvl>
    <w:lvl w:ilvl="1">
      <w:start w:val="1"/>
      <w:numFmt w:val="lowerLetter"/>
      <w:lvlText w:val="%2."/>
      <w:lvlJc w:val="left"/>
      <w:pPr>
        <w:ind w:left="2381" w:hanging="1304"/>
      </w:pPr>
      <w:rPr>
        <w:rFonts w:hint="default"/>
      </w:rPr>
    </w:lvl>
    <w:lvl w:ilvl="2">
      <w:start w:val="1"/>
      <w:numFmt w:val="lowerRoman"/>
      <w:lvlText w:val="%3."/>
      <w:lvlJc w:val="right"/>
      <w:pPr>
        <w:ind w:left="3458" w:hanging="1304"/>
      </w:pPr>
      <w:rPr>
        <w:rFonts w:hint="default"/>
      </w:rPr>
    </w:lvl>
    <w:lvl w:ilvl="3">
      <w:start w:val="1"/>
      <w:numFmt w:val="decimal"/>
      <w:lvlText w:val="%4."/>
      <w:lvlJc w:val="left"/>
      <w:pPr>
        <w:ind w:left="4535" w:hanging="1304"/>
      </w:pPr>
      <w:rPr>
        <w:rFonts w:hint="default"/>
      </w:rPr>
    </w:lvl>
    <w:lvl w:ilvl="4">
      <w:start w:val="1"/>
      <w:numFmt w:val="lowerLetter"/>
      <w:lvlText w:val="%5."/>
      <w:lvlJc w:val="left"/>
      <w:pPr>
        <w:ind w:left="5612" w:hanging="1304"/>
      </w:pPr>
      <w:rPr>
        <w:rFonts w:hint="default"/>
      </w:rPr>
    </w:lvl>
    <w:lvl w:ilvl="5">
      <w:start w:val="1"/>
      <w:numFmt w:val="lowerRoman"/>
      <w:lvlText w:val="%6."/>
      <w:lvlJc w:val="right"/>
      <w:pPr>
        <w:ind w:left="6689" w:hanging="1304"/>
      </w:pPr>
      <w:rPr>
        <w:rFonts w:hint="default"/>
      </w:rPr>
    </w:lvl>
    <w:lvl w:ilvl="6">
      <w:start w:val="1"/>
      <w:numFmt w:val="decimal"/>
      <w:lvlText w:val="%7."/>
      <w:lvlJc w:val="left"/>
      <w:pPr>
        <w:ind w:left="7766" w:hanging="1304"/>
      </w:pPr>
      <w:rPr>
        <w:rFonts w:hint="default"/>
      </w:rPr>
    </w:lvl>
    <w:lvl w:ilvl="7">
      <w:start w:val="1"/>
      <w:numFmt w:val="lowerLetter"/>
      <w:lvlText w:val="%8."/>
      <w:lvlJc w:val="left"/>
      <w:pPr>
        <w:ind w:left="8843" w:hanging="1304"/>
      </w:pPr>
      <w:rPr>
        <w:rFonts w:hint="default"/>
      </w:rPr>
    </w:lvl>
    <w:lvl w:ilvl="8">
      <w:start w:val="1"/>
      <w:numFmt w:val="lowerRoman"/>
      <w:lvlText w:val="%9."/>
      <w:lvlJc w:val="right"/>
      <w:pPr>
        <w:ind w:left="9920" w:hanging="1304"/>
      </w:pPr>
      <w:rPr>
        <w:rFonts w:hint="default"/>
      </w:rPr>
    </w:lvl>
  </w:abstractNum>
  <w:abstractNum w:abstractNumId="19" w15:restartNumberingAfterBreak="0">
    <w:nsid w:val="2EF07B2C"/>
    <w:multiLevelType w:val="multilevel"/>
    <w:tmpl w:val="03681354"/>
    <w:name w:val="rub"/>
    <w:lvl w:ilvl="0">
      <w:start w:val="1"/>
      <w:numFmt w:val="decimal"/>
      <w:lvlText w:val="%1"/>
      <w:lvlJc w:val="left"/>
      <w:pPr>
        <w:tabs>
          <w:tab w:val="num" w:pos="1009"/>
        </w:tabs>
        <w:ind w:left="1009" w:hanging="1009"/>
      </w:pPr>
      <w:rPr>
        <w:rFonts w:hint="default"/>
      </w:rPr>
    </w:lvl>
    <w:lvl w:ilvl="1">
      <w:start w:val="1"/>
      <w:numFmt w:val="decimal"/>
      <w:lvlText w:val="%1.%2"/>
      <w:lvlJc w:val="left"/>
      <w:pPr>
        <w:tabs>
          <w:tab w:val="num" w:pos="1009"/>
        </w:tabs>
        <w:ind w:left="1009" w:hanging="1009"/>
      </w:pPr>
      <w:rPr>
        <w:rFonts w:hint="default"/>
      </w:rPr>
    </w:lvl>
    <w:lvl w:ilvl="2">
      <w:start w:val="1"/>
      <w:numFmt w:val="decimal"/>
      <w:lvlText w:val="%1.%2.%3"/>
      <w:lvlJc w:val="left"/>
      <w:pPr>
        <w:tabs>
          <w:tab w:val="num" w:pos="1009"/>
        </w:tabs>
        <w:ind w:left="1009" w:hanging="1009"/>
      </w:pPr>
      <w:rPr>
        <w:rFonts w:hint="default"/>
      </w:rPr>
    </w:lvl>
    <w:lvl w:ilvl="3">
      <w:start w:val="1"/>
      <w:numFmt w:val="decimal"/>
      <w:lvlText w:val="%1.%2.%3.%4"/>
      <w:lvlJc w:val="left"/>
      <w:pPr>
        <w:tabs>
          <w:tab w:val="num" w:pos="1009"/>
        </w:tabs>
        <w:ind w:left="1009" w:hanging="10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68C5741"/>
    <w:multiLevelType w:val="hybridMultilevel"/>
    <w:tmpl w:val="35A20E64"/>
    <w:lvl w:ilvl="0" w:tplc="5AACD362">
      <w:start w:val="1"/>
      <w:numFmt w:val="lowerRoman"/>
      <w:pStyle w:val="i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39BC131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D1645E5"/>
    <w:multiLevelType w:val="hybridMultilevel"/>
    <w:tmpl w:val="E3F24CF8"/>
    <w:lvl w:ilvl="0" w:tplc="CFFA65C0">
      <w:start w:val="1"/>
      <w:numFmt w:val="lowerRoman"/>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EDA72D2"/>
    <w:multiLevelType w:val="hybridMultilevel"/>
    <w:tmpl w:val="BE16E724"/>
    <w:lvl w:ilvl="0" w:tplc="14B4BC30">
      <w:start w:val="1"/>
      <w:numFmt w:val="decimal"/>
      <w:lvlText w:val="%1."/>
      <w:lvlJc w:val="left"/>
      <w:pPr>
        <w:ind w:left="360" w:hanging="360"/>
      </w:pPr>
      <w:rPr>
        <w:rFonts w:hint="default"/>
        <w:sz w:val="22"/>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4C7C6A07"/>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49620E"/>
    <w:multiLevelType w:val="hybridMultilevel"/>
    <w:tmpl w:val="07F82504"/>
    <w:lvl w:ilvl="0" w:tplc="A994218E">
      <w:start w:val="1"/>
      <w:numFmt w:val="lowerRoman"/>
      <w:pStyle w:val="iListakursiv"/>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40B3CA2"/>
    <w:multiLevelType w:val="multilevel"/>
    <w:tmpl w:val="041D0023"/>
    <w:styleLink w:val="ArticleSec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70F81FCC"/>
    <w:multiLevelType w:val="multilevel"/>
    <w:tmpl w:val="09FA34DE"/>
    <w:lvl w:ilvl="0">
      <w:start w:val="1"/>
      <w:numFmt w:val="decimal"/>
      <w:pStyle w:val="Heading1"/>
      <w:lvlText w:val="%1"/>
      <w:lvlJc w:val="left"/>
      <w:pPr>
        <w:tabs>
          <w:tab w:val="num" w:pos="1304"/>
        </w:tabs>
        <w:ind w:left="1304" w:hanging="1304"/>
      </w:pPr>
      <w:rPr>
        <w:rFonts w:hint="default"/>
      </w:rPr>
    </w:lvl>
    <w:lvl w:ilvl="1">
      <w:start w:val="1"/>
      <w:numFmt w:val="decimal"/>
      <w:pStyle w:val="Heading2"/>
      <w:lvlText w:val="%1.%2"/>
      <w:lvlJc w:val="left"/>
      <w:pPr>
        <w:tabs>
          <w:tab w:val="num" w:pos="1304"/>
        </w:tabs>
        <w:ind w:left="1304" w:hanging="1304"/>
      </w:pPr>
      <w:rPr>
        <w:rFonts w:hint="default"/>
      </w:rPr>
    </w:lvl>
    <w:lvl w:ilvl="2">
      <w:start w:val="1"/>
      <w:numFmt w:val="decimal"/>
      <w:pStyle w:val="Heading3"/>
      <w:lvlText w:val="%1.%2.%3"/>
      <w:lvlJc w:val="left"/>
      <w:pPr>
        <w:tabs>
          <w:tab w:val="num" w:pos="1304"/>
        </w:tabs>
        <w:ind w:left="1304" w:hanging="1304"/>
      </w:pPr>
      <w:rPr>
        <w:rFonts w:hint="default"/>
      </w:rPr>
    </w:lvl>
    <w:lvl w:ilvl="3">
      <w:start w:val="1"/>
      <w:numFmt w:val="decimal"/>
      <w:pStyle w:val="Heading4"/>
      <w:lvlText w:val="%1.%2.%3.%4"/>
      <w:lvlJc w:val="left"/>
      <w:pPr>
        <w:tabs>
          <w:tab w:val="num" w:pos="1304"/>
        </w:tabs>
        <w:ind w:left="1304" w:hanging="1304"/>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35870893">
    <w:abstractNumId w:val="21"/>
  </w:num>
  <w:num w:numId="2" w16cid:durableId="196357312">
    <w:abstractNumId w:val="24"/>
  </w:num>
  <w:num w:numId="3" w16cid:durableId="856045060">
    <w:abstractNumId w:val="26"/>
  </w:num>
  <w:num w:numId="4" w16cid:durableId="1271622066">
    <w:abstractNumId w:val="3"/>
  </w:num>
  <w:num w:numId="5" w16cid:durableId="155390040">
    <w:abstractNumId w:val="2"/>
  </w:num>
  <w:num w:numId="6" w16cid:durableId="1833524100">
    <w:abstractNumId w:val="1"/>
  </w:num>
  <w:num w:numId="7" w16cid:durableId="498692984">
    <w:abstractNumId w:val="0"/>
  </w:num>
  <w:num w:numId="8" w16cid:durableId="2061662845">
    <w:abstractNumId w:val="7"/>
  </w:num>
  <w:num w:numId="9" w16cid:durableId="1247033366">
    <w:abstractNumId w:val="6"/>
  </w:num>
  <w:num w:numId="10" w16cid:durableId="635842813">
    <w:abstractNumId w:val="5"/>
  </w:num>
  <w:num w:numId="11" w16cid:durableId="339623178">
    <w:abstractNumId w:val="4"/>
  </w:num>
  <w:num w:numId="12" w16cid:durableId="1012997354">
    <w:abstractNumId w:val="8"/>
  </w:num>
  <w:num w:numId="13" w16cid:durableId="568343222">
    <w:abstractNumId w:val="11"/>
  </w:num>
  <w:num w:numId="14" w16cid:durableId="1256129828">
    <w:abstractNumId w:val="9"/>
  </w:num>
  <w:num w:numId="15" w16cid:durableId="1960527010">
    <w:abstractNumId w:val="10"/>
  </w:num>
  <w:num w:numId="16" w16cid:durableId="1112826666">
    <w:abstractNumId w:val="27"/>
  </w:num>
  <w:num w:numId="17" w16cid:durableId="2042972967">
    <w:abstractNumId w:val="13"/>
  </w:num>
  <w:num w:numId="18" w16cid:durableId="1637638105">
    <w:abstractNumId w:val="18"/>
  </w:num>
  <w:num w:numId="19" w16cid:durableId="1197616046">
    <w:abstractNumId w:val="15"/>
  </w:num>
  <w:num w:numId="20" w16cid:durableId="1834225410">
    <w:abstractNumId w:val="14"/>
    <w:lvlOverride w:ilvl="0">
      <w:lvl w:ilvl="0">
        <w:start w:val="1"/>
        <w:numFmt w:val="lowerLetter"/>
        <w:pStyle w:val="Listaaengelsk"/>
        <w:lvlText w:val="(%1)"/>
        <w:lvlJc w:val="left"/>
        <w:pPr>
          <w:tabs>
            <w:tab w:val="num" w:pos="680"/>
          </w:tabs>
          <w:ind w:left="680" w:hanging="680"/>
        </w:pPr>
        <w:rPr>
          <w:rFonts w:asciiTheme="minorHAnsi" w:hAnsiTheme="minorHAnsi" w:hint="default"/>
          <w:b w:val="0"/>
          <w:i/>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lowerLetter"/>
        <w:lvlText w:val="(%2)"/>
        <w:lvlJc w:val="left"/>
        <w:pPr>
          <w:ind w:left="680" w:hanging="68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16cid:durableId="2137409076">
    <w:abstractNumId w:val="16"/>
  </w:num>
  <w:num w:numId="22" w16cid:durableId="456720605">
    <w:abstractNumId w:val="12"/>
  </w:num>
  <w:num w:numId="23" w16cid:durableId="487981827">
    <w:abstractNumId w:val="20"/>
  </w:num>
  <w:num w:numId="24" w16cid:durableId="181166894">
    <w:abstractNumId w:val="25"/>
  </w:num>
  <w:num w:numId="25" w16cid:durableId="26033345">
    <w:abstractNumId w:val="23"/>
  </w:num>
  <w:num w:numId="26" w16cid:durableId="1512840757">
    <w:abstractNumId w:val="22"/>
  </w:num>
  <w:num w:numId="27" w16cid:durableId="205226676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Moves/>
  <w:doNotTrackFormatting/>
  <w:styleLockTheme/>
  <w:styleLockQFSet/>
  <w:defaultTabStop w:val="851"/>
  <w:hyphenationZone w:val="425"/>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DOCID" w:val="D-3435617-v5"/>
  </w:docVars>
  <w:rsids>
    <w:rsidRoot w:val="00552997"/>
    <w:rsid w:val="0000231F"/>
    <w:rsid w:val="00007C43"/>
    <w:rsid w:val="00010610"/>
    <w:rsid w:val="00010B06"/>
    <w:rsid w:val="00011EE7"/>
    <w:rsid w:val="000165CE"/>
    <w:rsid w:val="00021560"/>
    <w:rsid w:val="00021685"/>
    <w:rsid w:val="0002326D"/>
    <w:rsid w:val="00024491"/>
    <w:rsid w:val="00024CEF"/>
    <w:rsid w:val="000270E3"/>
    <w:rsid w:val="00027C7B"/>
    <w:rsid w:val="0003102A"/>
    <w:rsid w:val="0003185D"/>
    <w:rsid w:val="00037071"/>
    <w:rsid w:val="00037AD5"/>
    <w:rsid w:val="00040965"/>
    <w:rsid w:val="000412FD"/>
    <w:rsid w:val="00042640"/>
    <w:rsid w:val="0004276E"/>
    <w:rsid w:val="00046679"/>
    <w:rsid w:val="00054E05"/>
    <w:rsid w:val="00056071"/>
    <w:rsid w:val="00057B9C"/>
    <w:rsid w:val="00057F1E"/>
    <w:rsid w:val="00060336"/>
    <w:rsid w:val="00061994"/>
    <w:rsid w:val="000629FD"/>
    <w:rsid w:val="000640C2"/>
    <w:rsid w:val="00077E1E"/>
    <w:rsid w:val="00077FD2"/>
    <w:rsid w:val="00080383"/>
    <w:rsid w:val="00081946"/>
    <w:rsid w:val="00082CD8"/>
    <w:rsid w:val="000835BA"/>
    <w:rsid w:val="00084CDB"/>
    <w:rsid w:val="00085BD6"/>
    <w:rsid w:val="00086B5C"/>
    <w:rsid w:val="00091C65"/>
    <w:rsid w:val="000923D0"/>
    <w:rsid w:val="00093744"/>
    <w:rsid w:val="00094812"/>
    <w:rsid w:val="000952F1"/>
    <w:rsid w:val="00095BEA"/>
    <w:rsid w:val="00096B35"/>
    <w:rsid w:val="00096F4D"/>
    <w:rsid w:val="000973A4"/>
    <w:rsid w:val="000A0F3D"/>
    <w:rsid w:val="000A1F6A"/>
    <w:rsid w:val="000A2703"/>
    <w:rsid w:val="000A2D5C"/>
    <w:rsid w:val="000A410C"/>
    <w:rsid w:val="000A4697"/>
    <w:rsid w:val="000A5DCE"/>
    <w:rsid w:val="000A7295"/>
    <w:rsid w:val="000B48E6"/>
    <w:rsid w:val="000B4BF4"/>
    <w:rsid w:val="000B50F3"/>
    <w:rsid w:val="000C00BC"/>
    <w:rsid w:val="000C4B29"/>
    <w:rsid w:val="000C54E5"/>
    <w:rsid w:val="000C6A54"/>
    <w:rsid w:val="000C7DB8"/>
    <w:rsid w:val="000D13B7"/>
    <w:rsid w:val="000D1713"/>
    <w:rsid w:val="000D1979"/>
    <w:rsid w:val="000D47D0"/>
    <w:rsid w:val="000D55AF"/>
    <w:rsid w:val="000D6A57"/>
    <w:rsid w:val="000D750B"/>
    <w:rsid w:val="000E0395"/>
    <w:rsid w:val="000E04FA"/>
    <w:rsid w:val="000E310B"/>
    <w:rsid w:val="000E3586"/>
    <w:rsid w:val="000E5002"/>
    <w:rsid w:val="000E570B"/>
    <w:rsid w:val="000E70DA"/>
    <w:rsid w:val="000F1840"/>
    <w:rsid w:val="000F1B2C"/>
    <w:rsid w:val="000F1C23"/>
    <w:rsid w:val="000F20F6"/>
    <w:rsid w:val="000F247B"/>
    <w:rsid w:val="000F368A"/>
    <w:rsid w:val="000F3ADE"/>
    <w:rsid w:val="000F6311"/>
    <w:rsid w:val="000F7093"/>
    <w:rsid w:val="000F746E"/>
    <w:rsid w:val="000F77F9"/>
    <w:rsid w:val="00100F19"/>
    <w:rsid w:val="0010323E"/>
    <w:rsid w:val="00103CAC"/>
    <w:rsid w:val="00103F3A"/>
    <w:rsid w:val="00104743"/>
    <w:rsid w:val="001103B0"/>
    <w:rsid w:val="00111390"/>
    <w:rsid w:val="00111455"/>
    <w:rsid w:val="001121D4"/>
    <w:rsid w:val="00114F9A"/>
    <w:rsid w:val="00115322"/>
    <w:rsid w:val="00116040"/>
    <w:rsid w:val="0011780C"/>
    <w:rsid w:val="00117F50"/>
    <w:rsid w:val="00120BDA"/>
    <w:rsid w:val="001223EF"/>
    <w:rsid w:val="00125211"/>
    <w:rsid w:val="001276C0"/>
    <w:rsid w:val="001318A6"/>
    <w:rsid w:val="00137795"/>
    <w:rsid w:val="0014054D"/>
    <w:rsid w:val="00144922"/>
    <w:rsid w:val="001473FD"/>
    <w:rsid w:val="0015197E"/>
    <w:rsid w:val="00154554"/>
    <w:rsid w:val="00154A89"/>
    <w:rsid w:val="0016022A"/>
    <w:rsid w:val="00160EFB"/>
    <w:rsid w:val="00163A01"/>
    <w:rsid w:val="00165C5B"/>
    <w:rsid w:val="0016620C"/>
    <w:rsid w:val="00170A39"/>
    <w:rsid w:val="00172B66"/>
    <w:rsid w:val="00172F39"/>
    <w:rsid w:val="00174337"/>
    <w:rsid w:val="00175872"/>
    <w:rsid w:val="001771EE"/>
    <w:rsid w:val="00180479"/>
    <w:rsid w:val="0018122B"/>
    <w:rsid w:val="0018490B"/>
    <w:rsid w:val="00185A33"/>
    <w:rsid w:val="00185CC5"/>
    <w:rsid w:val="00191509"/>
    <w:rsid w:val="001919E1"/>
    <w:rsid w:val="0019262F"/>
    <w:rsid w:val="00194E1C"/>
    <w:rsid w:val="00194FE6"/>
    <w:rsid w:val="001A09B5"/>
    <w:rsid w:val="001A0D3B"/>
    <w:rsid w:val="001A74CF"/>
    <w:rsid w:val="001A79CD"/>
    <w:rsid w:val="001B0F06"/>
    <w:rsid w:val="001B5EB1"/>
    <w:rsid w:val="001B70D5"/>
    <w:rsid w:val="001B76C4"/>
    <w:rsid w:val="001C1028"/>
    <w:rsid w:val="001C3F07"/>
    <w:rsid w:val="001C514C"/>
    <w:rsid w:val="001D103E"/>
    <w:rsid w:val="001D1719"/>
    <w:rsid w:val="001D3D4F"/>
    <w:rsid w:val="001D6A16"/>
    <w:rsid w:val="001E0C69"/>
    <w:rsid w:val="001E4707"/>
    <w:rsid w:val="001E662B"/>
    <w:rsid w:val="001E73EF"/>
    <w:rsid w:val="001F1266"/>
    <w:rsid w:val="001F3A06"/>
    <w:rsid w:val="001F49F5"/>
    <w:rsid w:val="001F520D"/>
    <w:rsid w:val="001F6FC6"/>
    <w:rsid w:val="002024FF"/>
    <w:rsid w:val="00204504"/>
    <w:rsid w:val="00204E21"/>
    <w:rsid w:val="00205E85"/>
    <w:rsid w:val="00206A66"/>
    <w:rsid w:val="00212377"/>
    <w:rsid w:val="0021265C"/>
    <w:rsid w:val="00213ECF"/>
    <w:rsid w:val="00215535"/>
    <w:rsid w:val="00217A8C"/>
    <w:rsid w:val="00222742"/>
    <w:rsid w:val="00222C06"/>
    <w:rsid w:val="002274A1"/>
    <w:rsid w:val="00230892"/>
    <w:rsid w:val="00232690"/>
    <w:rsid w:val="00232C35"/>
    <w:rsid w:val="00232CFC"/>
    <w:rsid w:val="00233BE3"/>
    <w:rsid w:val="002437BE"/>
    <w:rsid w:val="0024415B"/>
    <w:rsid w:val="002449C2"/>
    <w:rsid w:val="0024658A"/>
    <w:rsid w:val="002474FC"/>
    <w:rsid w:val="00247811"/>
    <w:rsid w:val="00250850"/>
    <w:rsid w:val="00251303"/>
    <w:rsid w:val="00252B7E"/>
    <w:rsid w:val="00252EB0"/>
    <w:rsid w:val="00252EBC"/>
    <w:rsid w:val="00253F2E"/>
    <w:rsid w:val="00256919"/>
    <w:rsid w:val="00256AFA"/>
    <w:rsid w:val="00260CA2"/>
    <w:rsid w:val="00260E49"/>
    <w:rsid w:val="002611E4"/>
    <w:rsid w:val="00262CF3"/>
    <w:rsid w:val="00264F38"/>
    <w:rsid w:val="00265F65"/>
    <w:rsid w:val="00272749"/>
    <w:rsid w:val="00273506"/>
    <w:rsid w:val="00273BA6"/>
    <w:rsid w:val="002775D5"/>
    <w:rsid w:val="00281AD0"/>
    <w:rsid w:val="002907FA"/>
    <w:rsid w:val="00290AD5"/>
    <w:rsid w:val="00290B95"/>
    <w:rsid w:val="00293E79"/>
    <w:rsid w:val="0029436E"/>
    <w:rsid w:val="00294914"/>
    <w:rsid w:val="00294A09"/>
    <w:rsid w:val="00294A56"/>
    <w:rsid w:val="00297E77"/>
    <w:rsid w:val="002A3DC2"/>
    <w:rsid w:val="002A4B29"/>
    <w:rsid w:val="002A6003"/>
    <w:rsid w:val="002A629B"/>
    <w:rsid w:val="002A6FD9"/>
    <w:rsid w:val="002B243E"/>
    <w:rsid w:val="002B33A0"/>
    <w:rsid w:val="002B341F"/>
    <w:rsid w:val="002C00BF"/>
    <w:rsid w:val="002C0172"/>
    <w:rsid w:val="002C0EDA"/>
    <w:rsid w:val="002C46D1"/>
    <w:rsid w:val="002C6D6C"/>
    <w:rsid w:val="002C7A43"/>
    <w:rsid w:val="002D1ADF"/>
    <w:rsid w:val="002D4A5A"/>
    <w:rsid w:val="002D758B"/>
    <w:rsid w:val="002E346F"/>
    <w:rsid w:val="002E7C58"/>
    <w:rsid w:val="002F053D"/>
    <w:rsid w:val="002F6ABC"/>
    <w:rsid w:val="002F6FB6"/>
    <w:rsid w:val="002F7C66"/>
    <w:rsid w:val="003008F2"/>
    <w:rsid w:val="00302684"/>
    <w:rsid w:val="00304622"/>
    <w:rsid w:val="003077C1"/>
    <w:rsid w:val="00310F80"/>
    <w:rsid w:val="003119A4"/>
    <w:rsid w:val="00312007"/>
    <w:rsid w:val="00313214"/>
    <w:rsid w:val="00314549"/>
    <w:rsid w:val="0031528B"/>
    <w:rsid w:val="00315C72"/>
    <w:rsid w:val="00316342"/>
    <w:rsid w:val="003179FB"/>
    <w:rsid w:val="00321939"/>
    <w:rsid w:val="00322738"/>
    <w:rsid w:val="00326FF1"/>
    <w:rsid w:val="003276FE"/>
    <w:rsid w:val="003319DA"/>
    <w:rsid w:val="003333B0"/>
    <w:rsid w:val="003342F2"/>
    <w:rsid w:val="00340496"/>
    <w:rsid w:val="00341CA9"/>
    <w:rsid w:val="003451A2"/>
    <w:rsid w:val="00345B80"/>
    <w:rsid w:val="00347AA4"/>
    <w:rsid w:val="00357334"/>
    <w:rsid w:val="00361241"/>
    <w:rsid w:val="00363336"/>
    <w:rsid w:val="00366049"/>
    <w:rsid w:val="00366554"/>
    <w:rsid w:val="0037249B"/>
    <w:rsid w:val="00372ECD"/>
    <w:rsid w:val="00375F35"/>
    <w:rsid w:val="003823BC"/>
    <w:rsid w:val="003837D8"/>
    <w:rsid w:val="00390A5F"/>
    <w:rsid w:val="003A03CE"/>
    <w:rsid w:val="003A04CD"/>
    <w:rsid w:val="003A1ABE"/>
    <w:rsid w:val="003A3926"/>
    <w:rsid w:val="003A43FC"/>
    <w:rsid w:val="003A628E"/>
    <w:rsid w:val="003B0901"/>
    <w:rsid w:val="003B343C"/>
    <w:rsid w:val="003B4BF9"/>
    <w:rsid w:val="003B63DC"/>
    <w:rsid w:val="003B6E54"/>
    <w:rsid w:val="003C04DD"/>
    <w:rsid w:val="003C2515"/>
    <w:rsid w:val="003C267B"/>
    <w:rsid w:val="003C27A1"/>
    <w:rsid w:val="003C56F5"/>
    <w:rsid w:val="003D01FC"/>
    <w:rsid w:val="003D5466"/>
    <w:rsid w:val="003E14FB"/>
    <w:rsid w:val="003E31F0"/>
    <w:rsid w:val="003E3E02"/>
    <w:rsid w:val="003E5993"/>
    <w:rsid w:val="003F1387"/>
    <w:rsid w:val="003F1DDC"/>
    <w:rsid w:val="003F3FB5"/>
    <w:rsid w:val="00402195"/>
    <w:rsid w:val="004047A6"/>
    <w:rsid w:val="00405C37"/>
    <w:rsid w:val="00405CE3"/>
    <w:rsid w:val="004073B6"/>
    <w:rsid w:val="004114C7"/>
    <w:rsid w:val="00413CA7"/>
    <w:rsid w:val="004154EC"/>
    <w:rsid w:val="00416026"/>
    <w:rsid w:val="00417630"/>
    <w:rsid w:val="00422AC3"/>
    <w:rsid w:val="00423377"/>
    <w:rsid w:val="00426380"/>
    <w:rsid w:val="00435618"/>
    <w:rsid w:val="00435C78"/>
    <w:rsid w:val="0043724C"/>
    <w:rsid w:val="00443373"/>
    <w:rsid w:val="004448AD"/>
    <w:rsid w:val="004468D1"/>
    <w:rsid w:val="00450F76"/>
    <w:rsid w:val="0045751D"/>
    <w:rsid w:val="0046079C"/>
    <w:rsid w:val="00461FD9"/>
    <w:rsid w:val="00462EA7"/>
    <w:rsid w:val="0046319E"/>
    <w:rsid w:val="0046578E"/>
    <w:rsid w:val="00465BFE"/>
    <w:rsid w:val="00465DD7"/>
    <w:rsid w:val="004661C8"/>
    <w:rsid w:val="0046716E"/>
    <w:rsid w:val="00470EB1"/>
    <w:rsid w:val="0047330D"/>
    <w:rsid w:val="00474D30"/>
    <w:rsid w:val="00475325"/>
    <w:rsid w:val="00480CDD"/>
    <w:rsid w:val="00481D97"/>
    <w:rsid w:val="00482FE8"/>
    <w:rsid w:val="00484087"/>
    <w:rsid w:val="00486713"/>
    <w:rsid w:val="004900F7"/>
    <w:rsid w:val="004932B2"/>
    <w:rsid w:val="00493A89"/>
    <w:rsid w:val="00493BCE"/>
    <w:rsid w:val="00494704"/>
    <w:rsid w:val="00494B95"/>
    <w:rsid w:val="0049531B"/>
    <w:rsid w:val="0049615A"/>
    <w:rsid w:val="00497E4C"/>
    <w:rsid w:val="004A2033"/>
    <w:rsid w:val="004A36F1"/>
    <w:rsid w:val="004A494E"/>
    <w:rsid w:val="004A7450"/>
    <w:rsid w:val="004B2E76"/>
    <w:rsid w:val="004B3347"/>
    <w:rsid w:val="004B4734"/>
    <w:rsid w:val="004B6038"/>
    <w:rsid w:val="004B6E71"/>
    <w:rsid w:val="004C1465"/>
    <w:rsid w:val="004C2466"/>
    <w:rsid w:val="004D1728"/>
    <w:rsid w:val="004D402E"/>
    <w:rsid w:val="004D4D26"/>
    <w:rsid w:val="004D6244"/>
    <w:rsid w:val="004D65C8"/>
    <w:rsid w:val="004E4D7A"/>
    <w:rsid w:val="004E596F"/>
    <w:rsid w:val="004E59F1"/>
    <w:rsid w:val="004E7580"/>
    <w:rsid w:val="004F10E7"/>
    <w:rsid w:val="004F1A68"/>
    <w:rsid w:val="004F2E42"/>
    <w:rsid w:val="004F36C4"/>
    <w:rsid w:val="004F3E59"/>
    <w:rsid w:val="004F4DC5"/>
    <w:rsid w:val="004F4DFA"/>
    <w:rsid w:val="004F5CB6"/>
    <w:rsid w:val="004F6585"/>
    <w:rsid w:val="004F6D04"/>
    <w:rsid w:val="004F71DE"/>
    <w:rsid w:val="005049CB"/>
    <w:rsid w:val="00512708"/>
    <w:rsid w:val="00521921"/>
    <w:rsid w:val="00522B7D"/>
    <w:rsid w:val="00532743"/>
    <w:rsid w:val="005327F9"/>
    <w:rsid w:val="005332B5"/>
    <w:rsid w:val="005420D1"/>
    <w:rsid w:val="0054242D"/>
    <w:rsid w:val="00543AD1"/>
    <w:rsid w:val="00543F38"/>
    <w:rsid w:val="00544517"/>
    <w:rsid w:val="005463B2"/>
    <w:rsid w:val="0054774B"/>
    <w:rsid w:val="00550D59"/>
    <w:rsid w:val="00552997"/>
    <w:rsid w:val="00554604"/>
    <w:rsid w:val="00557CDD"/>
    <w:rsid w:val="0056301D"/>
    <w:rsid w:val="00565A64"/>
    <w:rsid w:val="005666D9"/>
    <w:rsid w:val="00571E25"/>
    <w:rsid w:val="005733D1"/>
    <w:rsid w:val="00575E5D"/>
    <w:rsid w:val="0057665A"/>
    <w:rsid w:val="00581C3E"/>
    <w:rsid w:val="005828DD"/>
    <w:rsid w:val="005847F6"/>
    <w:rsid w:val="00584D03"/>
    <w:rsid w:val="005851AF"/>
    <w:rsid w:val="005876AE"/>
    <w:rsid w:val="00590CC9"/>
    <w:rsid w:val="00590E47"/>
    <w:rsid w:val="00592594"/>
    <w:rsid w:val="005A62D9"/>
    <w:rsid w:val="005A7B43"/>
    <w:rsid w:val="005B1CA9"/>
    <w:rsid w:val="005B2593"/>
    <w:rsid w:val="005B4360"/>
    <w:rsid w:val="005B5502"/>
    <w:rsid w:val="005B5A5C"/>
    <w:rsid w:val="005C1264"/>
    <w:rsid w:val="005C1CAF"/>
    <w:rsid w:val="005C2902"/>
    <w:rsid w:val="005C37FE"/>
    <w:rsid w:val="005C5484"/>
    <w:rsid w:val="005C76AB"/>
    <w:rsid w:val="005D0041"/>
    <w:rsid w:val="005D3342"/>
    <w:rsid w:val="005D33CA"/>
    <w:rsid w:val="005D37B8"/>
    <w:rsid w:val="005D3E9A"/>
    <w:rsid w:val="005D416C"/>
    <w:rsid w:val="005D45EC"/>
    <w:rsid w:val="005D462B"/>
    <w:rsid w:val="005D4E99"/>
    <w:rsid w:val="005D5976"/>
    <w:rsid w:val="005D61B3"/>
    <w:rsid w:val="005D64F1"/>
    <w:rsid w:val="005E150E"/>
    <w:rsid w:val="005E1D4E"/>
    <w:rsid w:val="005E226C"/>
    <w:rsid w:val="005E3DDF"/>
    <w:rsid w:val="005F0CA0"/>
    <w:rsid w:val="005F0CA5"/>
    <w:rsid w:val="005F263A"/>
    <w:rsid w:val="005F3AF8"/>
    <w:rsid w:val="006033E5"/>
    <w:rsid w:val="006111AB"/>
    <w:rsid w:val="00615D6B"/>
    <w:rsid w:val="006164F6"/>
    <w:rsid w:val="0062042F"/>
    <w:rsid w:val="00621DFA"/>
    <w:rsid w:val="00630C5F"/>
    <w:rsid w:val="00637ED2"/>
    <w:rsid w:val="0064151D"/>
    <w:rsid w:val="006419AC"/>
    <w:rsid w:val="0064559A"/>
    <w:rsid w:val="00646791"/>
    <w:rsid w:val="00646919"/>
    <w:rsid w:val="00647F4E"/>
    <w:rsid w:val="00652EA8"/>
    <w:rsid w:val="00655971"/>
    <w:rsid w:val="006567E8"/>
    <w:rsid w:val="00656B4D"/>
    <w:rsid w:val="00661228"/>
    <w:rsid w:val="00662046"/>
    <w:rsid w:val="00663A09"/>
    <w:rsid w:val="006649E3"/>
    <w:rsid w:val="00667275"/>
    <w:rsid w:val="00672CA1"/>
    <w:rsid w:val="00672F7E"/>
    <w:rsid w:val="006743C9"/>
    <w:rsid w:val="00675E77"/>
    <w:rsid w:val="00680FC5"/>
    <w:rsid w:val="00681A0F"/>
    <w:rsid w:val="00681B37"/>
    <w:rsid w:val="0068297B"/>
    <w:rsid w:val="006846DB"/>
    <w:rsid w:val="00684CEA"/>
    <w:rsid w:val="00687DBC"/>
    <w:rsid w:val="006914DD"/>
    <w:rsid w:val="0069177F"/>
    <w:rsid w:val="00695AE2"/>
    <w:rsid w:val="006A05C5"/>
    <w:rsid w:val="006A1461"/>
    <w:rsid w:val="006A2C5B"/>
    <w:rsid w:val="006A2D23"/>
    <w:rsid w:val="006A4262"/>
    <w:rsid w:val="006A6E62"/>
    <w:rsid w:val="006A776D"/>
    <w:rsid w:val="006B73CF"/>
    <w:rsid w:val="006C08A8"/>
    <w:rsid w:val="006D0225"/>
    <w:rsid w:val="006D1587"/>
    <w:rsid w:val="006D2687"/>
    <w:rsid w:val="006D334D"/>
    <w:rsid w:val="006D4FF5"/>
    <w:rsid w:val="006D70E6"/>
    <w:rsid w:val="006E0515"/>
    <w:rsid w:val="006E36F5"/>
    <w:rsid w:val="006E3FEC"/>
    <w:rsid w:val="006E4B33"/>
    <w:rsid w:val="006E5134"/>
    <w:rsid w:val="006E5975"/>
    <w:rsid w:val="006E7478"/>
    <w:rsid w:val="006F2482"/>
    <w:rsid w:val="006F2E91"/>
    <w:rsid w:val="006F36A4"/>
    <w:rsid w:val="006F403F"/>
    <w:rsid w:val="006F48A6"/>
    <w:rsid w:val="006F49C3"/>
    <w:rsid w:val="006F5F3C"/>
    <w:rsid w:val="006F60A3"/>
    <w:rsid w:val="00701882"/>
    <w:rsid w:val="00702916"/>
    <w:rsid w:val="00705F44"/>
    <w:rsid w:val="0070605E"/>
    <w:rsid w:val="00710763"/>
    <w:rsid w:val="007119CA"/>
    <w:rsid w:val="00711C85"/>
    <w:rsid w:val="00713EDD"/>
    <w:rsid w:val="00723626"/>
    <w:rsid w:val="0072789E"/>
    <w:rsid w:val="007307A9"/>
    <w:rsid w:val="007356A1"/>
    <w:rsid w:val="0073571E"/>
    <w:rsid w:val="007361B8"/>
    <w:rsid w:val="00740BF8"/>
    <w:rsid w:val="00740E56"/>
    <w:rsid w:val="0074579E"/>
    <w:rsid w:val="00746447"/>
    <w:rsid w:val="00754D4F"/>
    <w:rsid w:val="00760D88"/>
    <w:rsid w:val="00762B04"/>
    <w:rsid w:val="007649CD"/>
    <w:rsid w:val="00765393"/>
    <w:rsid w:val="00766035"/>
    <w:rsid w:val="00767EAC"/>
    <w:rsid w:val="00770E55"/>
    <w:rsid w:val="007728A7"/>
    <w:rsid w:val="00773CF1"/>
    <w:rsid w:val="007750A6"/>
    <w:rsid w:val="00777C33"/>
    <w:rsid w:val="00781AB9"/>
    <w:rsid w:val="00785DBD"/>
    <w:rsid w:val="00786566"/>
    <w:rsid w:val="00786AAC"/>
    <w:rsid w:val="00786FBC"/>
    <w:rsid w:val="007A2CCD"/>
    <w:rsid w:val="007A2DCE"/>
    <w:rsid w:val="007A428F"/>
    <w:rsid w:val="007A49F2"/>
    <w:rsid w:val="007A6398"/>
    <w:rsid w:val="007B328C"/>
    <w:rsid w:val="007B7ED7"/>
    <w:rsid w:val="007C00BC"/>
    <w:rsid w:val="007C0488"/>
    <w:rsid w:val="007C337F"/>
    <w:rsid w:val="007C6BF5"/>
    <w:rsid w:val="007D15A4"/>
    <w:rsid w:val="007D661C"/>
    <w:rsid w:val="007D7DC5"/>
    <w:rsid w:val="007E0401"/>
    <w:rsid w:val="007E0761"/>
    <w:rsid w:val="007E13BB"/>
    <w:rsid w:val="007E2776"/>
    <w:rsid w:val="007E4090"/>
    <w:rsid w:val="007E5331"/>
    <w:rsid w:val="007F2AB3"/>
    <w:rsid w:val="007F79A6"/>
    <w:rsid w:val="00801848"/>
    <w:rsid w:val="00801C26"/>
    <w:rsid w:val="00802D81"/>
    <w:rsid w:val="00803727"/>
    <w:rsid w:val="0080444D"/>
    <w:rsid w:val="00804EAA"/>
    <w:rsid w:val="008052BD"/>
    <w:rsid w:val="0080611E"/>
    <w:rsid w:val="0081023D"/>
    <w:rsid w:val="008102C3"/>
    <w:rsid w:val="0081117D"/>
    <w:rsid w:val="008116AA"/>
    <w:rsid w:val="00815D71"/>
    <w:rsid w:val="00817E11"/>
    <w:rsid w:val="00823CF9"/>
    <w:rsid w:val="00827661"/>
    <w:rsid w:val="008305BC"/>
    <w:rsid w:val="00830AAB"/>
    <w:rsid w:val="008313D6"/>
    <w:rsid w:val="0083357D"/>
    <w:rsid w:val="00835CAD"/>
    <w:rsid w:val="00835F62"/>
    <w:rsid w:val="00836484"/>
    <w:rsid w:val="00836FB8"/>
    <w:rsid w:val="00841C53"/>
    <w:rsid w:val="00847BC6"/>
    <w:rsid w:val="008534BE"/>
    <w:rsid w:val="00853600"/>
    <w:rsid w:val="0085472E"/>
    <w:rsid w:val="0085487A"/>
    <w:rsid w:val="00854ACE"/>
    <w:rsid w:val="00855287"/>
    <w:rsid w:val="008565D4"/>
    <w:rsid w:val="0085674A"/>
    <w:rsid w:val="00860767"/>
    <w:rsid w:val="0086146F"/>
    <w:rsid w:val="00870225"/>
    <w:rsid w:val="00872383"/>
    <w:rsid w:val="0088026F"/>
    <w:rsid w:val="00881622"/>
    <w:rsid w:val="008851C5"/>
    <w:rsid w:val="00887A8E"/>
    <w:rsid w:val="00887C52"/>
    <w:rsid w:val="00891D5A"/>
    <w:rsid w:val="00892DE3"/>
    <w:rsid w:val="00894CD7"/>
    <w:rsid w:val="008A0801"/>
    <w:rsid w:val="008A0943"/>
    <w:rsid w:val="008A2726"/>
    <w:rsid w:val="008A28AB"/>
    <w:rsid w:val="008A31A8"/>
    <w:rsid w:val="008A3C8D"/>
    <w:rsid w:val="008A4064"/>
    <w:rsid w:val="008A49DF"/>
    <w:rsid w:val="008A6FEC"/>
    <w:rsid w:val="008A7D23"/>
    <w:rsid w:val="008B08B2"/>
    <w:rsid w:val="008B0DD3"/>
    <w:rsid w:val="008B382B"/>
    <w:rsid w:val="008B5DDB"/>
    <w:rsid w:val="008B6AB1"/>
    <w:rsid w:val="008B77E0"/>
    <w:rsid w:val="008C0E47"/>
    <w:rsid w:val="008C1254"/>
    <w:rsid w:val="008C210A"/>
    <w:rsid w:val="008C2313"/>
    <w:rsid w:val="008C3BA3"/>
    <w:rsid w:val="008C7259"/>
    <w:rsid w:val="008D136D"/>
    <w:rsid w:val="008D238B"/>
    <w:rsid w:val="008D2978"/>
    <w:rsid w:val="008D374A"/>
    <w:rsid w:val="008D559C"/>
    <w:rsid w:val="008D7190"/>
    <w:rsid w:val="008E1354"/>
    <w:rsid w:val="008E390F"/>
    <w:rsid w:val="008E498D"/>
    <w:rsid w:val="008E52F5"/>
    <w:rsid w:val="008E70EC"/>
    <w:rsid w:val="008F11B2"/>
    <w:rsid w:val="008F3596"/>
    <w:rsid w:val="008F52BA"/>
    <w:rsid w:val="008F5C2D"/>
    <w:rsid w:val="008F7D2F"/>
    <w:rsid w:val="00900791"/>
    <w:rsid w:val="009036CC"/>
    <w:rsid w:val="009051C6"/>
    <w:rsid w:val="009071EE"/>
    <w:rsid w:val="00907E21"/>
    <w:rsid w:val="009129D0"/>
    <w:rsid w:val="00912FB4"/>
    <w:rsid w:val="00916BDB"/>
    <w:rsid w:val="00920210"/>
    <w:rsid w:val="009217ED"/>
    <w:rsid w:val="00921B80"/>
    <w:rsid w:val="00925CE5"/>
    <w:rsid w:val="0093031A"/>
    <w:rsid w:val="009305B6"/>
    <w:rsid w:val="009306DF"/>
    <w:rsid w:val="009313D7"/>
    <w:rsid w:val="0093158D"/>
    <w:rsid w:val="00931A6F"/>
    <w:rsid w:val="00933D89"/>
    <w:rsid w:val="00933FE2"/>
    <w:rsid w:val="009343BA"/>
    <w:rsid w:val="00941350"/>
    <w:rsid w:val="00943041"/>
    <w:rsid w:val="00943C16"/>
    <w:rsid w:val="0094405A"/>
    <w:rsid w:val="00944452"/>
    <w:rsid w:val="009472AC"/>
    <w:rsid w:val="009545F5"/>
    <w:rsid w:val="00957143"/>
    <w:rsid w:val="00960D0A"/>
    <w:rsid w:val="00960E70"/>
    <w:rsid w:val="00962456"/>
    <w:rsid w:val="009669ED"/>
    <w:rsid w:val="00966F6F"/>
    <w:rsid w:val="0096791D"/>
    <w:rsid w:val="009725B7"/>
    <w:rsid w:val="00973744"/>
    <w:rsid w:val="00984959"/>
    <w:rsid w:val="00984C9C"/>
    <w:rsid w:val="009857F3"/>
    <w:rsid w:val="009869B5"/>
    <w:rsid w:val="009875F1"/>
    <w:rsid w:val="00990DAB"/>
    <w:rsid w:val="00991343"/>
    <w:rsid w:val="0099298C"/>
    <w:rsid w:val="00994043"/>
    <w:rsid w:val="009942F6"/>
    <w:rsid w:val="009A0711"/>
    <w:rsid w:val="009A0B27"/>
    <w:rsid w:val="009A1C8F"/>
    <w:rsid w:val="009A3107"/>
    <w:rsid w:val="009A3160"/>
    <w:rsid w:val="009A5EB4"/>
    <w:rsid w:val="009A683E"/>
    <w:rsid w:val="009A7B95"/>
    <w:rsid w:val="009B0130"/>
    <w:rsid w:val="009B014A"/>
    <w:rsid w:val="009B2550"/>
    <w:rsid w:val="009B57B8"/>
    <w:rsid w:val="009B5AB6"/>
    <w:rsid w:val="009B5E4D"/>
    <w:rsid w:val="009B653D"/>
    <w:rsid w:val="009B68FE"/>
    <w:rsid w:val="009B7189"/>
    <w:rsid w:val="009C4465"/>
    <w:rsid w:val="009C5E49"/>
    <w:rsid w:val="009D2DAA"/>
    <w:rsid w:val="009D3021"/>
    <w:rsid w:val="009D35F5"/>
    <w:rsid w:val="009D4D57"/>
    <w:rsid w:val="009E2419"/>
    <w:rsid w:val="009E43B8"/>
    <w:rsid w:val="009E715E"/>
    <w:rsid w:val="009E7C50"/>
    <w:rsid w:val="009F011A"/>
    <w:rsid w:val="009F2157"/>
    <w:rsid w:val="009F217D"/>
    <w:rsid w:val="009F36CD"/>
    <w:rsid w:val="009F406D"/>
    <w:rsid w:val="009F4C81"/>
    <w:rsid w:val="009F61AE"/>
    <w:rsid w:val="00A009A9"/>
    <w:rsid w:val="00A018B7"/>
    <w:rsid w:val="00A01C71"/>
    <w:rsid w:val="00A03258"/>
    <w:rsid w:val="00A041DE"/>
    <w:rsid w:val="00A06AE7"/>
    <w:rsid w:val="00A1113E"/>
    <w:rsid w:val="00A11B52"/>
    <w:rsid w:val="00A12C3B"/>
    <w:rsid w:val="00A13A08"/>
    <w:rsid w:val="00A14D3C"/>
    <w:rsid w:val="00A15995"/>
    <w:rsid w:val="00A15A8F"/>
    <w:rsid w:val="00A16372"/>
    <w:rsid w:val="00A16AEB"/>
    <w:rsid w:val="00A2079B"/>
    <w:rsid w:val="00A21672"/>
    <w:rsid w:val="00A21C5B"/>
    <w:rsid w:val="00A21EE5"/>
    <w:rsid w:val="00A22ACD"/>
    <w:rsid w:val="00A236B8"/>
    <w:rsid w:val="00A241EE"/>
    <w:rsid w:val="00A24A69"/>
    <w:rsid w:val="00A24D53"/>
    <w:rsid w:val="00A30B8F"/>
    <w:rsid w:val="00A323D6"/>
    <w:rsid w:val="00A370FF"/>
    <w:rsid w:val="00A406C9"/>
    <w:rsid w:val="00A40F18"/>
    <w:rsid w:val="00A4394A"/>
    <w:rsid w:val="00A510D3"/>
    <w:rsid w:val="00A57116"/>
    <w:rsid w:val="00A57350"/>
    <w:rsid w:val="00A6676E"/>
    <w:rsid w:val="00A672C1"/>
    <w:rsid w:val="00A677BA"/>
    <w:rsid w:val="00A740D3"/>
    <w:rsid w:val="00A760F3"/>
    <w:rsid w:val="00A8085C"/>
    <w:rsid w:val="00A81DC5"/>
    <w:rsid w:val="00A853CA"/>
    <w:rsid w:val="00A86585"/>
    <w:rsid w:val="00A869FB"/>
    <w:rsid w:val="00A87D40"/>
    <w:rsid w:val="00A95251"/>
    <w:rsid w:val="00A974B6"/>
    <w:rsid w:val="00AA36FE"/>
    <w:rsid w:val="00AA65A7"/>
    <w:rsid w:val="00AA7EE9"/>
    <w:rsid w:val="00AB0013"/>
    <w:rsid w:val="00AB10FE"/>
    <w:rsid w:val="00AB281C"/>
    <w:rsid w:val="00AB2BE9"/>
    <w:rsid w:val="00AB4141"/>
    <w:rsid w:val="00AB638A"/>
    <w:rsid w:val="00AC2094"/>
    <w:rsid w:val="00AC4A88"/>
    <w:rsid w:val="00AC4DDB"/>
    <w:rsid w:val="00AC5AE3"/>
    <w:rsid w:val="00AC7FE1"/>
    <w:rsid w:val="00AD3B7A"/>
    <w:rsid w:val="00AD481A"/>
    <w:rsid w:val="00AD5239"/>
    <w:rsid w:val="00AD6B75"/>
    <w:rsid w:val="00AD716F"/>
    <w:rsid w:val="00AD730B"/>
    <w:rsid w:val="00AD74D7"/>
    <w:rsid w:val="00AE27B7"/>
    <w:rsid w:val="00AE2EE6"/>
    <w:rsid w:val="00AE4233"/>
    <w:rsid w:val="00AE6AD3"/>
    <w:rsid w:val="00AE6BC6"/>
    <w:rsid w:val="00AF0E47"/>
    <w:rsid w:val="00AF2AE8"/>
    <w:rsid w:val="00AF3389"/>
    <w:rsid w:val="00AF402F"/>
    <w:rsid w:val="00AF5874"/>
    <w:rsid w:val="00B02D2A"/>
    <w:rsid w:val="00B0583B"/>
    <w:rsid w:val="00B06F87"/>
    <w:rsid w:val="00B110E4"/>
    <w:rsid w:val="00B11B20"/>
    <w:rsid w:val="00B12F2E"/>
    <w:rsid w:val="00B141F6"/>
    <w:rsid w:val="00B14F1B"/>
    <w:rsid w:val="00B218E8"/>
    <w:rsid w:val="00B23F3E"/>
    <w:rsid w:val="00B26BA8"/>
    <w:rsid w:val="00B27DDA"/>
    <w:rsid w:val="00B312F0"/>
    <w:rsid w:val="00B31B89"/>
    <w:rsid w:val="00B328FE"/>
    <w:rsid w:val="00B329B8"/>
    <w:rsid w:val="00B34AD9"/>
    <w:rsid w:val="00B36520"/>
    <w:rsid w:val="00B36B87"/>
    <w:rsid w:val="00B44868"/>
    <w:rsid w:val="00B45DB8"/>
    <w:rsid w:val="00B46843"/>
    <w:rsid w:val="00B50C37"/>
    <w:rsid w:val="00B50DE0"/>
    <w:rsid w:val="00B51F44"/>
    <w:rsid w:val="00B553F1"/>
    <w:rsid w:val="00B56277"/>
    <w:rsid w:val="00B5711C"/>
    <w:rsid w:val="00B60337"/>
    <w:rsid w:val="00B6306A"/>
    <w:rsid w:val="00B630D5"/>
    <w:rsid w:val="00B642C0"/>
    <w:rsid w:val="00B667DF"/>
    <w:rsid w:val="00B7151A"/>
    <w:rsid w:val="00B71561"/>
    <w:rsid w:val="00B71A98"/>
    <w:rsid w:val="00B720BD"/>
    <w:rsid w:val="00B74CA1"/>
    <w:rsid w:val="00B777C6"/>
    <w:rsid w:val="00B77AD5"/>
    <w:rsid w:val="00B807FB"/>
    <w:rsid w:val="00B85C1B"/>
    <w:rsid w:val="00B86294"/>
    <w:rsid w:val="00B87C02"/>
    <w:rsid w:val="00B90CF0"/>
    <w:rsid w:val="00B92C76"/>
    <w:rsid w:val="00B94DB5"/>
    <w:rsid w:val="00B95353"/>
    <w:rsid w:val="00B95860"/>
    <w:rsid w:val="00BA248C"/>
    <w:rsid w:val="00BA73F5"/>
    <w:rsid w:val="00BA7BB6"/>
    <w:rsid w:val="00BB2D2E"/>
    <w:rsid w:val="00BB4E18"/>
    <w:rsid w:val="00BB50ED"/>
    <w:rsid w:val="00BB527F"/>
    <w:rsid w:val="00BB58B2"/>
    <w:rsid w:val="00BB5CBC"/>
    <w:rsid w:val="00BB7232"/>
    <w:rsid w:val="00BC284C"/>
    <w:rsid w:val="00BC4EEA"/>
    <w:rsid w:val="00BC4F39"/>
    <w:rsid w:val="00BD1F21"/>
    <w:rsid w:val="00BD5B24"/>
    <w:rsid w:val="00BD6329"/>
    <w:rsid w:val="00BE0168"/>
    <w:rsid w:val="00BE11D7"/>
    <w:rsid w:val="00BE122E"/>
    <w:rsid w:val="00BE5BD0"/>
    <w:rsid w:val="00BE63C4"/>
    <w:rsid w:val="00BF1305"/>
    <w:rsid w:val="00BF1974"/>
    <w:rsid w:val="00BF30F9"/>
    <w:rsid w:val="00BF5F03"/>
    <w:rsid w:val="00C064E5"/>
    <w:rsid w:val="00C100D1"/>
    <w:rsid w:val="00C101E8"/>
    <w:rsid w:val="00C11502"/>
    <w:rsid w:val="00C12AE2"/>
    <w:rsid w:val="00C14390"/>
    <w:rsid w:val="00C150D8"/>
    <w:rsid w:val="00C1562E"/>
    <w:rsid w:val="00C179DC"/>
    <w:rsid w:val="00C2124A"/>
    <w:rsid w:val="00C21361"/>
    <w:rsid w:val="00C24EAC"/>
    <w:rsid w:val="00C31C3B"/>
    <w:rsid w:val="00C33E54"/>
    <w:rsid w:val="00C3433A"/>
    <w:rsid w:val="00C35920"/>
    <w:rsid w:val="00C35B94"/>
    <w:rsid w:val="00C361EA"/>
    <w:rsid w:val="00C37C80"/>
    <w:rsid w:val="00C42E83"/>
    <w:rsid w:val="00C44D98"/>
    <w:rsid w:val="00C52A7B"/>
    <w:rsid w:val="00C537D7"/>
    <w:rsid w:val="00C561A3"/>
    <w:rsid w:val="00C574CE"/>
    <w:rsid w:val="00C64CF3"/>
    <w:rsid w:val="00C64DAF"/>
    <w:rsid w:val="00C6515F"/>
    <w:rsid w:val="00C67076"/>
    <w:rsid w:val="00C67CC6"/>
    <w:rsid w:val="00C7268C"/>
    <w:rsid w:val="00C73143"/>
    <w:rsid w:val="00C80FA4"/>
    <w:rsid w:val="00C811AB"/>
    <w:rsid w:val="00C82401"/>
    <w:rsid w:val="00C855DC"/>
    <w:rsid w:val="00C86604"/>
    <w:rsid w:val="00C90444"/>
    <w:rsid w:val="00C9169D"/>
    <w:rsid w:val="00C93307"/>
    <w:rsid w:val="00C93E24"/>
    <w:rsid w:val="00C97AF6"/>
    <w:rsid w:val="00CA0206"/>
    <w:rsid w:val="00CA02F5"/>
    <w:rsid w:val="00CA096F"/>
    <w:rsid w:val="00CA350C"/>
    <w:rsid w:val="00CA3AA1"/>
    <w:rsid w:val="00CA60F1"/>
    <w:rsid w:val="00CB1430"/>
    <w:rsid w:val="00CB4B4A"/>
    <w:rsid w:val="00CB61DE"/>
    <w:rsid w:val="00CB6830"/>
    <w:rsid w:val="00CB7BF4"/>
    <w:rsid w:val="00CB7EA5"/>
    <w:rsid w:val="00CC4990"/>
    <w:rsid w:val="00CD0AB5"/>
    <w:rsid w:val="00CD752D"/>
    <w:rsid w:val="00CD7785"/>
    <w:rsid w:val="00CE3DF1"/>
    <w:rsid w:val="00CF209C"/>
    <w:rsid w:val="00CF25CE"/>
    <w:rsid w:val="00CF2B16"/>
    <w:rsid w:val="00CF4288"/>
    <w:rsid w:val="00CF7044"/>
    <w:rsid w:val="00D00AD5"/>
    <w:rsid w:val="00D0248D"/>
    <w:rsid w:val="00D0259E"/>
    <w:rsid w:val="00D03E46"/>
    <w:rsid w:val="00D04787"/>
    <w:rsid w:val="00D062B7"/>
    <w:rsid w:val="00D10E89"/>
    <w:rsid w:val="00D10EE9"/>
    <w:rsid w:val="00D11C15"/>
    <w:rsid w:val="00D146F3"/>
    <w:rsid w:val="00D17069"/>
    <w:rsid w:val="00D1771D"/>
    <w:rsid w:val="00D20AF6"/>
    <w:rsid w:val="00D2195D"/>
    <w:rsid w:val="00D22382"/>
    <w:rsid w:val="00D2561B"/>
    <w:rsid w:val="00D30522"/>
    <w:rsid w:val="00D30ED3"/>
    <w:rsid w:val="00D31D49"/>
    <w:rsid w:val="00D3258A"/>
    <w:rsid w:val="00D33A69"/>
    <w:rsid w:val="00D348CE"/>
    <w:rsid w:val="00D4117F"/>
    <w:rsid w:val="00D44244"/>
    <w:rsid w:val="00D45760"/>
    <w:rsid w:val="00D5257C"/>
    <w:rsid w:val="00D52EA4"/>
    <w:rsid w:val="00D534BF"/>
    <w:rsid w:val="00D5536A"/>
    <w:rsid w:val="00D55663"/>
    <w:rsid w:val="00D5700C"/>
    <w:rsid w:val="00D60472"/>
    <w:rsid w:val="00D63CB1"/>
    <w:rsid w:val="00D65B06"/>
    <w:rsid w:val="00D6645B"/>
    <w:rsid w:val="00D67402"/>
    <w:rsid w:val="00D707B3"/>
    <w:rsid w:val="00D73548"/>
    <w:rsid w:val="00D74B92"/>
    <w:rsid w:val="00D74ED9"/>
    <w:rsid w:val="00D74F35"/>
    <w:rsid w:val="00D77023"/>
    <w:rsid w:val="00D84A8D"/>
    <w:rsid w:val="00D919F5"/>
    <w:rsid w:val="00D91C97"/>
    <w:rsid w:val="00D926DC"/>
    <w:rsid w:val="00D94C44"/>
    <w:rsid w:val="00D9508E"/>
    <w:rsid w:val="00D95860"/>
    <w:rsid w:val="00DA01C8"/>
    <w:rsid w:val="00DA0B87"/>
    <w:rsid w:val="00DA0EC4"/>
    <w:rsid w:val="00DA41C2"/>
    <w:rsid w:val="00DA7090"/>
    <w:rsid w:val="00DB0244"/>
    <w:rsid w:val="00DB4A52"/>
    <w:rsid w:val="00DB5168"/>
    <w:rsid w:val="00DB5AA8"/>
    <w:rsid w:val="00DB70C6"/>
    <w:rsid w:val="00DC24D0"/>
    <w:rsid w:val="00DC39CF"/>
    <w:rsid w:val="00DC4BF0"/>
    <w:rsid w:val="00DC5C91"/>
    <w:rsid w:val="00DC651D"/>
    <w:rsid w:val="00DD09C5"/>
    <w:rsid w:val="00DD454A"/>
    <w:rsid w:val="00DE6B75"/>
    <w:rsid w:val="00DE7310"/>
    <w:rsid w:val="00DE7660"/>
    <w:rsid w:val="00DE7C0F"/>
    <w:rsid w:val="00DF0243"/>
    <w:rsid w:val="00DF06A1"/>
    <w:rsid w:val="00DF375E"/>
    <w:rsid w:val="00DF5BCD"/>
    <w:rsid w:val="00E00668"/>
    <w:rsid w:val="00E00932"/>
    <w:rsid w:val="00E029E7"/>
    <w:rsid w:val="00E03BC0"/>
    <w:rsid w:val="00E05955"/>
    <w:rsid w:val="00E10722"/>
    <w:rsid w:val="00E143C6"/>
    <w:rsid w:val="00E15F08"/>
    <w:rsid w:val="00E173CF"/>
    <w:rsid w:val="00E208EF"/>
    <w:rsid w:val="00E22584"/>
    <w:rsid w:val="00E22B1B"/>
    <w:rsid w:val="00E23FA7"/>
    <w:rsid w:val="00E251BB"/>
    <w:rsid w:val="00E2557B"/>
    <w:rsid w:val="00E264AF"/>
    <w:rsid w:val="00E270F2"/>
    <w:rsid w:val="00E348F5"/>
    <w:rsid w:val="00E35395"/>
    <w:rsid w:val="00E415C1"/>
    <w:rsid w:val="00E4254C"/>
    <w:rsid w:val="00E43659"/>
    <w:rsid w:val="00E50214"/>
    <w:rsid w:val="00E503E8"/>
    <w:rsid w:val="00E508CD"/>
    <w:rsid w:val="00E51259"/>
    <w:rsid w:val="00E523D0"/>
    <w:rsid w:val="00E5428C"/>
    <w:rsid w:val="00E55D2C"/>
    <w:rsid w:val="00E566DD"/>
    <w:rsid w:val="00E57FB7"/>
    <w:rsid w:val="00E60C84"/>
    <w:rsid w:val="00E61CE9"/>
    <w:rsid w:val="00E62136"/>
    <w:rsid w:val="00E64948"/>
    <w:rsid w:val="00E70F96"/>
    <w:rsid w:val="00E74E23"/>
    <w:rsid w:val="00E77083"/>
    <w:rsid w:val="00E77B3F"/>
    <w:rsid w:val="00E80BF5"/>
    <w:rsid w:val="00E832B4"/>
    <w:rsid w:val="00E83E2C"/>
    <w:rsid w:val="00E94862"/>
    <w:rsid w:val="00E95F1F"/>
    <w:rsid w:val="00E96AC8"/>
    <w:rsid w:val="00E971D6"/>
    <w:rsid w:val="00EA20B3"/>
    <w:rsid w:val="00EA3F57"/>
    <w:rsid w:val="00EA4537"/>
    <w:rsid w:val="00EA56A8"/>
    <w:rsid w:val="00EA5BBB"/>
    <w:rsid w:val="00EA60C8"/>
    <w:rsid w:val="00EB0B6E"/>
    <w:rsid w:val="00EB1B1C"/>
    <w:rsid w:val="00EB2407"/>
    <w:rsid w:val="00EB4C94"/>
    <w:rsid w:val="00EB5AF8"/>
    <w:rsid w:val="00EB5D58"/>
    <w:rsid w:val="00EB6213"/>
    <w:rsid w:val="00EC0862"/>
    <w:rsid w:val="00EC3692"/>
    <w:rsid w:val="00EC37EF"/>
    <w:rsid w:val="00EC49DC"/>
    <w:rsid w:val="00ED314A"/>
    <w:rsid w:val="00ED34BE"/>
    <w:rsid w:val="00ED35D1"/>
    <w:rsid w:val="00ED5BFA"/>
    <w:rsid w:val="00ED65D3"/>
    <w:rsid w:val="00EE00D9"/>
    <w:rsid w:val="00EE0F83"/>
    <w:rsid w:val="00EE1638"/>
    <w:rsid w:val="00EE173E"/>
    <w:rsid w:val="00EE2943"/>
    <w:rsid w:val="00EE6078"/>
    <w:rsid w:val="00EF1524"/>
    <w:rsid w:val="00EF30EF"/>
    <w:rsid w:val="00EF31C8"/>
    <w:rsid w:val="00EF5BF8"/>
    <w:rsid w:val="00F008DB"/>
    <w:rsid w:val="00F00E76"/>
    <w:rsid w:val="00F13463"/>
    <w:rsid w:val="00F13995"/>
    <w:rsid w:val="00F146C2"/>
    <w:rsid w:val="00F15D05"/>
    <w:rsid w:val="00F16855"/>
    <w:rsid w:val="00F16E56"/>
    <w:rsid w:val="00F1720B"/>
    <w:rsid w:val="00F2380F"/>
    <w:rsid w:val="00F2409B"/>
    <w:rsid w:val="00F26949"/>
    <w:rsid w:val="00F30675"/>
    <w:rsid w:val="00F31380"/>
    <w:rsid w:val="00F36E29"/>
    <w:rsid w:val="00F3724F"/>
    <w:rsid w:val="00F43EA7"/>
    <w:rsid w:val="00F45BCE"/>
    <w:rsid w:val="00F47EBE"/>
    <w:rsid w:val="00F52088"/>
    <w:rsid w:val="00F52562"/>
    <w:rsid w:val="00F54304"/>
    <w:rsid w:val="00F55DDB"/>
    <w:rsid w:val="00F62452"/>
    <w:rsid w:val="00F653A0"/>
    <w:rsid w:val="00F6774D"/>
    <w:rsid w:val="00F70777"/>
    <w:rsid w:val="00F7144E"/>
    <w:rsid w:val="00F72469"/>
    <w:rsid w:val="00F77F80"/>
    <w:rsid w:val="00F81511"/>
    <w:rsid w:val="00F81819"/>
    <w:rsid w:val="00F82BE2"/>
    <w:rsid w:val="00F82C10"/>
    <w:rsid w:val="00F85E1F"/>
    <w:rsid w:val="00F87088"/>
    <w:rsid w:val="00F8736F"/>
    <w:rsid w:val="00F8777E"/>
    <w:rsid w:val="00F906C8"/>
    <w:rsid w:val="00F9106F"/>
    <w:rsid w:val="00F91F2A"/>
    <w:rsid w:val="00F92C38"/>
    <w:rsid w:val="00F9483E"/>
    <w:rsid w:val="00F95A34"/>
    <w:rsid w:val="00FA2EF9"/>
    <w:rsid w:val="00FA39E3"/>
    <w:rsid w:val="00FA5A3C"/>
    <w:rsid w:val="00FA714C"/>
    <w:rsid w:val="00FA7337"/>
    <w:rsid w:val="00FB0055"/>
    <w:rsid w:val="00FB02FA"/>
    <w:rsid w:val="00FB16E3"/>
    <w:rsid w:val="00FB3B81"/>
    <w:rsid w:val="00FC12AF"/>
    <w:rsid w:val="00FC2F0A"/>
    <w:rsid w:val="00FC33F9"/>
    <w:rsid w:val="00FC6B17"/>
    <w:rsid w:val="00FC6B87"/>
    <w:rsid w:val="00FD238B"/>
    <w:rsid w:val="00FD3A2E"/>
    <w:rsid w:val="00FD4F99"/>
    <w:rsid w:val="00FE080E"/>
    <w:rsid w:val="00FE0E07"/>
    <w:rsid w:val="00FE28D6"/>
    <w:rsid w:val="00FE3B43"/>
    <w:rsid w:val="00FE4685"/>
    <w:rsid w:val="00FE60BF"/>
    <w:rsid w:val="00FF093D"/>
    <w:rsid w:val="00FF1946"/>
    <w:rsid w:val="00FF1B0D"/>
    <w:rsid w:val="00FF1D3E"/>
    <w:rsid w:val="00FF65B9"/>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CC2368C"/>
  <w15:docId w15:val="{72CD8BC8-8356-41D9-891C-F5E207CE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4" w:uiPriority="5" w:qFormat="1"/>
    <w:lsdException w:name="heading 5" w:uiPriority="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35BA"/>
    <w:pPr>
      <w:spacing w:after="120" w:line="288" w:lineRule="auto"/>
    </w:pPr>
    <w:rPr>
      <w:sz w:val="22"/>
    </w:rPr>
  </w:style>
  <w:style w:type="paragraph" w:styleId="Heading1">
    <w:name w:val="heading 1"/>
    <w:next w:val="Normalmedindrag"/>
    <w:link w:val="Heading1Char"/>
    <w:uiPriority w:val="2"/>
    <w:unhideWhenUsed/>
    <w:qFormat/>
    <w:rsid w:val="009F61AE"/>
    <w:pPr>
      <w:keepNext/>
      <w:numPr>
        <w:numId w:val="16"/>
      </w:numPr>
      <w:tabs>
        <w:tab w:val="left" w:pos="851"/>
      </w:tabs>
      <w:spacing w:after="120" w:line="288" w:lineRule="auto"/>
      <w:outlineLvl w:val="0"/>
    </w:pPr>
    <w:rPr>
      <w:rFonts w:ascii="Arial" w:hAnsi="Arial" w:cs="Arial"/>
      <w:b/>
      <w:bCs/>
      <w:kern w:val="32"/>
      <w:sz w:val="22"/>
      <w:szCs w:val="32"/>
    </w:rPr>
  </w:style>
  <w:style w:type="paragraph" w:styleId="Heading2">
    <w:name w:val="heading 2"/>
    <w:basedOn w:val="Heading1"/>
    <w:next w:val="Normalmedindrag"/>
    <w:link w:val="Heading2Char"/>
    <w:uiPriority w:val="3"/>
    <w:unhideWhenUsed/>
    <w:qFormat/>
    <w:rsid w:val="00F62452"/>
    <w:pPr>
      <w:numPr>
        <w:ilvl w:val="1"/>
      </w:numPr>
      <w:tabs>
        <w:tab w:val="clear" w:pos="1304"/>
      </w:tabs>
      <w:ind w:left="851" w:hanging="851"/>
      <w:outlineLvl w:val="1"/>
    </w:pPr>
    <w:rPr>
      <w:sz w:val="20"/>
    </w:rPr>
  </w:style>
  <w:style w:type="paragraph" w:styleId="Heading3">
    <w:name w:val="heading 3"/>
    <w:basedOn w:val="Heading2"/>
    <w:next w:val="Normalmedindrag"/>
    <w:link w:val="Heading3Char"/>
    <w:uiPriority w:val="4"/>
    <w:unhideWhenUsed/>
    <w:qFormat/>
    <w:rsid w:val="00F62452"/>
    <w:pPr>
      <w:numPr>
        <w:ilvl w:val="2"/>
      </w:numPr>
      <w:tabs>
        <w:tab w:val="clear" w:pos="1304"/>
      </w:tabs>
      <w:ind w:left="851" w:hanging="851"/>
      <w:outlineLvl w:val="2"/>
    </w:pPr>
    <w:rPr>
      <w:b w:val="0"/>
      <w:bCs w:val="0"/>
      <w:i/>
      <w:szCs w:val="26"/>
    </w:rPr>
  </w:style>
  <w:style w:type="paragraph" w:styleId="Heading4">
    <w:name w:val="heading 4"/>
    <w:basedOn w:val="Heading3"/>
    <w:next w:val="Normalmedindrag"/>
    <w:link w:val="Heading4Char"/>
    <w:uiPriority w:val="5"/>
    <w:semiHidden/>
    <w:qFormat/>
    <w:rsid w:val="00F62452"/>
    <w:pPr>
      <w:numPr>
        <w:ilvl w:val="3"/>
      </w:numPr>
      <w:tabs>
        <w:tab w:val="clear" w:pos="1304"/>
      </w:tabs>
      <w:ind w:left="851" w:hanging="851"/>
      <w:outlineLvl w:val="3"/>
    </w:pPr>
    <w:rPr>
      <w:bCs/>
      <w:i w:val="0"/>
      <w:szCs w:val="28"/>
    </w:rPr>
  </w:style>
  <w:style w:type="paragraph" w:styleId="Heading5">
    <w:name w:val="heading 5"/>
    <w:basedOn w:val="Heading4"/>
    <w:next w:val="Normalmedindrag"/>
    <w:link w:val="Heading5Char"/>
    <w:uiPriority w:val="5"/>
    <w:semiHidden/>
    <w:qFormat/>
    <w:rsid w:val="00F62452"/>
    <w:pPr>
      <w:numPr>
        <w:ilvl w:val="4"/>
      </w:numPr>
      <w:tabs>
        <w:tab w:val="clear" w:pos="1304"/>
      </w:tabs>
      <w:ind w:left="851" w:hanging="851"/>
      <w:outlineLvl w:val="4"/>
    </w:pPr>
    <w:rPr>
      <w:bCs w:val="0"/>
      <w:iCs/>
      <w:szCs w:val="26"/>
    </w:rPr>
  </w:style>
  <w:style w:type="paragraph" w:styleId="Heading6">
    <w:name w:val="heading 6"/>
    <w:basedOn w:val="Heading5"/>
    <w:next w:val="Normal"/>
    <w:semiHidden/>
    <w:rsid w:val="00D3258A"/>
    <w:pPr>
      <w:numPr>
        <w:ilvl w:val="5"/>
      </w:numPr>
      <w:outlineLvl w:val="5"/>
    </w:pPr>
    <w:rPr>
      <w:bCs/>
      <w:szCs w:val="22"/>
    </w:rPr>
  </w:style>
  <w:style w:type="paragraph" w:styleId="Heading7">
    <w:name w:val="heading 7"/>
    <w:basedOn w:val="Heading6"/>
    <w:next w:val="Normal"/>
    <w:semiHidden/>
    <w:qFormat/>
    <w:rsid w:val="00D3258A"/>
    <w:pPr>
      <w:numPr>
        <w:ilvl w:val="6"/>
      </w:numPr>
      <w:outlineLvl w:val="6"/>
    </w:pPr>
    <w:rPr>
      <w:szCs w:val="24"/>
    </w:rPr>
  </w:style>
  <w:style w:type="paragraph" w:styleId="Heading8">
    <w:name w:val="heading 8"/>
    <w:basedOn w:val="Heading7"/>
    <w:next w:val="Normal"/>
    <w:semiHidden/>
    <w:qFormat/>
    <w:rsid w:val="00D3258A"/>
    <w:pPr>
      <w:numPr>
        <w:ilvl w:val="7"/>
      </w:numPr>
      <w:outlineLvl w:val="7"/>
    </w:pPr>
    <w:rPr>
      <w:i/>
      <w:iCs w:val="0"/>
    </w:rPr>
  </w:style>
  <w:style w:type="paragraph" w:styleId="Heading9">
    <w:name w:val="heading 9"/>
    <w:basedOn w:val="Heading8"/>
    <w:next w:val="Normal"/>
    <w:semiHidden/>
    <w:qFormat/>
    <w:rsid w:val="00D3258A"/>
    <w:pPr>
      <w:numPr>
        <w:ilvl w:val="8"/>
      </w:numPr>
      <w:outlineLvl w:val="8"/>
    </w:pPr>
    <w:rPr>
      <w:i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8116AA"/>
    <w:pPr>
      <w:numPr>
        <w:numId w:val="1"/>
      </w:numPr>
    </w:pPr>
  </w:style>
  <w:style w:type="numbering" w:styleId="1ai">
    <w:name w:val="Outline List 1"/>
    <w:basedOn w:val="NoList"/>
    <w:semiHidden/>
    <w:rsid w:val="008116AA"/>
    <w:pPr>
      <w:numPr>
        <w:numId w:val="2"/>
      </w:numPr>
    </w:pPr>
  </w:style>
  <w:style w:type="paragraph" w:styleId="NoteHeading">
    <w:name w:val="Note Heading"/>
    <w:basedOn w:val="Normal"/>
    <w:next w:val="Normal"/>
    <w:semiHidden/>
    <w:rsid w:val="008116AA"/>
  </w:style>
  <w:style w:type="character" w:styleId="FollowedHyperlink">
    <w:name w:val="FollowedHyperlink"/>
    <w:basedOn w:val="DefaultParagraphFont"/>
    <w:semiHidden/>
    <w:rsid w:val="008116AA"/>
    <w:rPr>
      <w:color w:val="800080"/>
      <w:u w:val="single"/>
    </w:rPr>
  </w:style>
  <w:style w:type="numbering" w:styleId="ArticleSection">
    <w:name w:val="Outline List 3"/>
    <w:basedOn w:val="NoList"/>
    <w:semiHidden/>
    <w:rsid w:val="008116AA"/>
    <w:pPr>
      <w:numPr>
        <w:numId w:val="3"/>
      </w:numPr>
    </w:pPr>
  </w:style>
  <w:style w:type="paragraph" w:styleId="Closing">
    <w:name w:val="Closing"/>
    <w:basedOn w:val="Normal"/>
    <w:semiHidden/>
    <w:rsid w:val="008116AA"/>
    <w:pPr>
      <w:ind w:left="4252"/>
    </w:pPr>
  </w:style>
  <w:style w:type="character" w:styleId="Emphasis">
    <w:name w:val="Emphasis"/>
    <w:basedOn w:val="DefaultParagraphFont"/>
    <w:uiPriority w:val="20"/>
    <w:qFormat/>
    <w:rsid w:val="008116AA"/>
    <w:rPr>
      <w:i/>
      <w:iCs/>
    </w:rPr>
  </w:style>
  <w:style w:type="paragraph" w:styleId="BodyText">
    <w:name w:val="Body Text"/>
    <w:basedOn w:val="Normal"/>
    <w:semiHidden/>
    <w:rsid w:val="008116AA"/>
  </w:style>
  <w:style w:type="paragraph" w:styleId="BodyText2">
    <w:name w:val="Body Text 2"/>
    <w:basedOn w:val="Normal"/>
    <w:semiHidden/>
    <w:rsid w:val="00D3258A"/>
    <w:pPr>
      <w:spacing w:line="360" w:lineRule="auto"/>
    </w:pPr>
    <w:rPr>
      <w:sz w:val="14"/>
      <w:lang w:val="en-GB"/>
    </w:rPr>
  </w:style>
  <w:style w:type="paragraph" w:styleId="BodyText3">
    <w:name w:val="Body Text 3"/>
    <w:basedOn w:val="Normal"/>
    <w:semiHidden/>
    <w:rsid w:val="008116AA"/>
    <w:rPr>
      <w:sz w:val="16"/>
      <w:szCs w:val="16"/>
    </w:rPr>
  </w:style>
  <w:style w:type="paragraph" w:styleId="BodyTextFirstIndent">
    <w:name w:val="Body Text First Indent"/>
    <w:basedOn w:val="BodyText"/>
    <w:semiHidden/>
    <w:rsid w:val="008116AA"/>
    <w:pPr>
      <w:ind w:firstLine="210"/>
    </w:pPr>
  </w:style>
  <w:style w:type="paragraph" w:styleId="BodyTextIndent">
    <w:name w:val="Body Text Indent"/>
    <w:basedOn w:val="Normal"/>
    <w:semiHidden/>
    <w:rsid w:val="008116AA"/>
    <w:pPr>
      <w:ind w:left="283"/>
    </w:pPr>
  </w:style>
  <w:style w:type="paragraph" w:styleId="BodyTextFirstIndent2">
    <w:name w:val="Body Text First Indent 2"/>
    <w:basedOn w:val="BodyTextIndent"/>
    <w:semiHidden/>
    <w:rsid w:val="008116AA"/>
    <w:pPr>
      <w:ind w:firstLine="210"/>
    </w:pPr>
  </w:style>
  <w:style w:type="paragraph" w:styleId="BodyTextIndent2">
    <w:name w:val="Body Text Indent 2"/>
    <w:basedOn w:val="Normal"/>
    <w:semiHidden/>
    <w:rsid w:val="008116AA"/>
    <w:pPr>
      <w:spacing w:line="480" w:lineRule="auto"/>
      <w:ind w:left="283"/>
    </w:pPr>
  </w:style>
  <w:style w:type="paragraph" w:styleId="BodyTextIndent3">
    <w:name w:val="Body Text Indent 3"/>
    <w:basedOn w:val="Normal"/>
    <w:semiHidden/>
    <w:rsid w:val="008116AA"/>
    <w:pPr>
      <w:ind w:left="283"/>
    </w:pPr>
    <w:rPr>
      <w:sz w:val="16"/>
      <w:szCs w:val="16"/>
    </w:rPr>
  </w:style>
  <w:style w:type="table" w:styleId="TableSubtle1">
    <w:name w:val="Table Subtle 1"/>
    <w:basedOn w:val="TableNormal"/>
    <w:semiHidden/>
    <w:rsid w:val="008116AA"/>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116AA"/>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8116AA"/>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semiHidden/>
    <w:rsid w:val="008116AA"/>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116AA"/>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semiHidden/>
    <w:rsid w:val="008116AA"/>
  </w:style>
  <w:style w:type="table" w:styleId="TableColorful1">
    <w:name w:val="Table Colorful 1"/>
    <w:basedOn w:val="TableNormal"/>
    <w:semiHidden/>
    <w:rsid w:val="008116AA"/>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116AA"/>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116AA"/>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dress">
    <w:name w:val="HTML Address"/>
    <w:basedOn w:val="Normal"/>
    <w:semiHidden/>
    <w:rsid w:val="008116AA"/>
    <w:rPr>
      <w:i/>
      <w:iCs/>
    </w:rPr>
  </w:style>
  <w:style w:type="character" w:styleId="HTMLAcronym">
    <w:name w:val="HTML Acronym"/>
    <w:basedOn w:val="DefaultParagraphFont"/>
    <w:semiHidden/>
    <w:rsid w:val="008116AA"/>
  </w:style>
  <w:style w:type="character" w:styleId="HTMLCite">
    <w:name w:val="HTML Cite"/>
    <w:basedOn w:val="DefaultParagraphFont"/>
    <w:semiHidden/>
    <w:rsid w:val="008116AA"/>
    <w:rPr>
      <w:i/>
      <w:iCs/>
    </w:rPr>
  </w:style>
  <w:style w:type="character" w:styleId="HTMLDefinition">
    <w:name w:val="HTML Definition"/>
    <w:basedOn w:val="DefaultParagraphFont"/>
    <w:semiHidden/>
    <w:rsid w:val="008116AA"/>
    <w:rPr>
      <w:i/>
      <w:iCs/>
    </w:rPr>
  </w:style>
  <w:style w:type="character" w:styleId="HTMLSample">
    <w:name w:val="HTML Sample"/>
    <w:basedOn w:val="DefaultParagraphFont"/>
    <w:semiHidden/>
    <w:rsid w:val="008116AA"/>
    <w:rPr>
      <w:rFonts w:ascii="Courier New" w:hAnsi="Courier New" w:cs="Courier New"/>
    </w:rPr>
  </w:style>
  <w:style w:type="paragraph" w:styleId="HTMLPreformatted">
    <w:name w:val="HTML Preformatted"/>
    <w:basedOn w:val="Normal"/>
    <w:semiHidden/>
    <w:rsid w:val="008116AA"/>
    <w:rPr>
      <w:rFonts w:ascii="Courier New" w:hAnsi="Courier New" w:cs="Courier New"/>
      <w:sz w:val="20"/>
    </w:rPr>
  </w:style>
  <w:style w:type="character" w:styleId="HTMLCode">
    <w:name w:val="HTML Code"/>
    <w:basedOn w:val="DefaultParagraphFont"/>
    <w:semiHidden/>
    <w:rsid w:val="008116AA"/>
    <w:rPr>
      <w:rFonts w:ascii="Courier New" w:hAnsi="Courier New" w:cs="Courier New"/>
      <w:sz w:val="20"/>
      <w:szCs w:val="20"/>
    </w:rPr>
  </w:style>
  <w:style w:type="character" w:styleId="HTMLTypewriter">
    <w:name w:val="HTML Typewriter"/>
    <w:basedOn w:val="DefaultParagraphFont"/>
    <w:semiHidden/>
    <w:rsid w:val="008116AA"/>
    <w:rPr>
      <w:rFonts w:ascii="Courier New" w:hAnsi="Courier New" w:cs="Courier New"/>
      <w:sz w:val="20"/>
      <w:szCs w:val="20"/>
    </w:rPr>
  </w:style>
  <w:style w:type="character" w:styleId="HTMLKeyboard">
    <w:name w:val="HTML Keyboard"/>
    <w:basedOn w:val="DefaultParagraphFont"/>
    <w:semiHidden/>
    <w:rsid w:val="008116AA"/>
    <w:rPr>
      <w:rFonts w:ascii="Courier New" w:hAnsi="Courier New" w:cs="Courier New"/>
      <w:sz w:val="20"/>
      <w:szCs w:val="20"/>
    </w:rPr>
  </w:style>
  <w:style w:type="character" w:styleId="HTMLVariable">
    <w:name w:val="HTML Variable"/>
    <w:basedOn w:val="DefaultParagraphFont"/>
    <w:semiHidden/>
    <w:rsid w:val="008116AA"/>
    <w:rPr>
      <w:i/>
      <w:iCs/>
    </w:rPr>
  </w:style>
  <w:style w:type="character" w:styleId="Hyperlink">
    <w:name w:val="Hyperlink"/>
    <w:basedOn w:val="DefaultParagraphFont"/>
    <w:uiPriority w:val="99"/>
    <w:semiHidden/>
    <w:unhideWhenUsed/>
    <w:rsid w:val="00D3258A"/>
    <w:rPr>
      <w:color w:val="0000FF"/>
      <w:u w:val="single"/>
    </w:rPr>
  </w:style>
  <w:style w:type="paragraph" w:styleId="BlockText">
    <w:name w:val="Block Text"/>
    <w:basedOn w:val="Normal"/>
    <w:semiHidden/>
    <w:rsid w:val="00D3258A"/>
    <w:pPr>
      <w:ind w:left="1440" w:right="1440"/>
    </w:pPr>
  </w:style>
  <w:style w:type="paragraph" w:styleId="Salutation">
    <w:name w:val="Salutation"/>
    <w:basedOn w:val="Normal"/>
    <w:next w:val="Normal"/>
    <w:semiHidden/>
    <w:rsid w:val="008116AA"/>
  </w:style>
  <w:style w:type="paragraph" w:styleId="List2">
    <w:name w:val="List 2"/>
    <w:basedOn w:val="Normal"/>
    <w:semiHidden/>
    <w:rsid w:val="008116AA"/>
    <w:pPr>
      <w:ind w:left="566" w:hanging="283"/>
    </w:pPr>
  </w:style>
  <w:style w:type="paragraph" w:styleId="List3">
    <w:name w:val="List 3"/>
    <w:basedOn w:val="Normal"/>
    <w:semiHidden/>
    <w:rsid w:val="008116AA"/>
    <w:pPr>
      <w:ind w:left="849" w:hanging="283"/>
    </w:pPr>
  </w:style>
  <w:style w:type="paragraph" w:styleId="List4">
    <w:name w:val="List 4"/>
    <w:basedOn w:val="Normal"/>
    <w:semiHidden/>
    <w:rsid w:val="008116AA"/>
    <w:pPr>
      <w:ind w:left="1132" w:hanging="283"/>
    </w:pPr>
  </w:style>
  <w:style w:type="paragraph" w:styleId="List5">
    <w:name w:val="List 5"/>
    <w:basedOn w:val="Normal"/>
    <w:semiHidden/>
    <w:rsid w:val="008116AA"/>
    <w:pPr>
      <w:ind w:left="1415" w:hanging="283"/>
    </w:pPr>
  </w:style>
  <w:style w:type="paragraph" w:styleId="ListContinue">
    <w:name w:val="List Continue"/>
    <w:basedOn w:val="Normal"/>
    <w:semiHidden/>
    <w:rsid w:val="008116AA"/>
    <w:pPr>
      <w:ind w:left="283"/>
    </w:pPr>
  </w:style>
  <w:style w:type="paragraph" w:styleId="ListContinue2">
    <w:name w:val="List Continue 2"/>
    <w:basedOn w:val="Normal"/>
    <w:semiHidden/>
    <w:rsid w:val="008116AA"/>
    <w:pPr>
      <w:ind w:left="566"/>
    </w:pPr>
  </w:style>
  <w:style w:type="paragraph" w:styleId="ListContinue3">
    <w:name w:val="List Continue 3"/>
    <w:basedOn w:val="Normal"/>
    <w:semiHidden/>
    <w:rsid w:val="008116AA"/>
    <w:pPr>
      <w:ind w:left="849"/>
    </w:pPr>
  </w:style>
  <w:style w:type="paragraph" w:styleId="ListContinue4">
    <w:name w:val="List Continue 4"/>
    <w:basedOn w:val="Normal"/>
    <w:semiHidden/>
    <w:rsid w:val="008116AA"/>
    <w:pPr>
      <w:ind w:left="1132"/>
    </w:pPr>
  </w:style>
  <w:style w:type="paragraph" w:styleId="ListContinue5">
    <w:name w:val="List Continue 5"/>
    <w:basedOn w:val="Normal"/>
    <w:semiHidden/>
    <w:rsid w:val="008116AA"/>
    <w:pPr>
      <w:ind w:left="1415"/>
    </w:pPr>
  </w:style>
  <w:style w:type="paragraph" w:styleId="MessageHeader">
    <w:name w:val="Message Header"/>
    <w:basedOn w:val="Normal"/>
    <w:semiHidden/>
    <w:rsid w:val="008116A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TableContemporary">
    <w:name w:val="Table Contemporary"/>
    <w:basedOn w:val="TableNormal"/>
    <w:semiHidden/>
    <w:rsid w:val="008116AA"/>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semiHidden/>
    <w:rsid w:val="008116AA"/>
  </w:style>
  <w:style w:type="paragraph" w:styleId="NormalIndent">
    <w:name w:val="Normal Indent"/>
    <w:basedOn w:val="Normal"/>
    <w:semiHidden/>
    <w:rsid w:val="00D3258A"/>
    <w:pPr>
      <w:ind w:left="1304"/>
    </w:pPr>
  </w:style>
  <w:style w:type="paragraph" w:styleId="ListNumber2">
    <w:name w:val="List Number 2"/>
    <w:basedOn w:val="Normal"/>
    <w:semiHidden/>
    <w:rsid w:val="008116AA"/>
    <w:pPr>
      <w:numPr>
        <w:numId w:val="4"/>
      </w:numPr>
    </w:pPr>
  </w:style>
  <w:style w:type="paragraph" w:styleId="ListNumber3">
    <w:name w:val="List Number 3"/>
    <w:basedOn w:val="Normal"/>
    <w:semiHidden/>
    <w:rsid w:val="008116AA"/>
    <w:pPr>
      <w:numPr>
        <w:numId w:val="5"/>
      </w:numPr>
    </w:pPr>
  </w:style>
  <w:style w:type="paragraph" w:styleId="ListNumber4">
    <w:name w:val="List Number 4"/>
    <w:basedOn w:val="Normal"/>
    <w:semiHidden/>
    <w:rsid w:val="008116AA"/>
    <w:pPr>
      <w:numPr>
        <w:numId w:val="6"/>
      </w:numPr>
    </w:pPr>
  </w:style>
  <w:style w:type="paragraph" w:styleId="ListNumber5">
    <w:name w:val="List Number 5"/>
    <w:basedOn w:val="Normal"/>
    <w:semiHidden/>
    <w:rsid w:val="008116AA"/>
    <w:pPr>
      <w:numPr>
        <w:numId w:val="7"/>
      </w:numPr>
    </w:pPr>
  </w:style>
  <w:style w:type="paragraph" w:styleId="PlainText">
    <w:name w:val="Plain Text"/>
    <w:basedOn w:val="Normal"/>
    <w:semiHidden/>
    <w:rsid w:val="008116AA"/>
    <w:rPr>
      <w:rFonts w:ascii="Courier New" w:hAnsi="Courier New" w:cs="Courier New"/>
      <w:sz w:val="20"/>
    </w:rPr>
  </w:style>
  <w:style w:type="table" w:styleId="TableProfessional">
    <w:name w:val="Table Professional"/>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Bullet2">
    <w:name w:val="List Bullet 2"/>
    <w:basedOn w:val="Normal"/>
    <w:semiHidden/>
    <w:rsid w:val="008116AA"/>
    <w:pPr>
      <w:numPr>
        <w:numId w:val="8"/>
      </w:numPr>
    </w:pPr>
  </w:style>
  <w:style w:type="paragraph" w:styleId="ListBullet3">
    <w:name w:val="List Bullet 3"/>
    <w:basedOn w:val="Normal"/>
    <w:semiHidden/>
    <w:rsid w:val="008116AA"/>
    <w:pPr>
      <w:numPr>
        <w:numId w:val="9"/>
      </w:numPr>
    </w:pPr>
  </w:style>
  <w:style w:type="paragraph" w:styleId="ListBullet4">
    <w:name w:val="List Bullet 4"/>
    <w:basedOn w:val="Normal"/>
    <w:semiHidden/>
    <w:rsid w:val="008116AA"/>
    <w:pPr>
      <w:numPr>
        <w:numId w:val="10"/>
      </w:numPr>
    </w:pPr>
  </w:style>
  <w:style w:type="paragraph" w:styleId="ListBullet5">
    <w:name w:val="List Bullet 5"/>
    <w:basedOn w:val="Normal"/>
    <w:semiHidden/>
    <w:rsid w:val="008116AA"/>
    <w:pPr>
      <w:numPr>
        <w:numId w:val="11"/>
      </w:numPr>
    </w:pPr>
  </w:style>
  <w:style w:type="character" w:styleId="LineNumber">
    <w:name w:val="line number"/>
    <w:basedOn w:val="DefaultParagraphFont"/>
    <w:semiHidden/>
    <w:rsid w:val="008116AA"/>
  </w:style>
  <w:style w:type="table" w:styleId="TableClassic1">
    <w:name w:val="Table Classic 1"/>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116AA"/>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116AA"/>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116AA"/>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rong">
    <w:name w:val="Strong"/>
    <w:basedOn w:val="DefaultParagraphFont"/>
    <w:uiPriority w:val="22"/>
    <w:qFormat/>
    <w:rsid w:val="008116AA"/>
    <w:rPr>
      <w:b/>
      <w:bCs/>
    </w:rPr>
  </w:style>
  <w:style w:type="table" w:styleId="Table3Deffects1">
    <w:name w:val="Table 3D effects 1"/>
    <w:basedOn w:val="TableNormal"/>
    <w:semiHidden/>
    <w:rsid w:val="008116AA"/>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116AA"/>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116AA"/>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rsid w:val="008116AA"/>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116AA"/>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116AA"/>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116AA"/>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116AA"/>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116AA"/>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116AA"/>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116AA"/>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116AA"/>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116AA"/>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semiHidden/>
    <w:rsid w:val="008116A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116AA"/>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116AA"/>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116AA"/>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116AA"/>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116AA"/>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116AA"/>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116A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semiHidden/>
    <w:rsid w:val="008116AA"/>
    <w:pPr>
      <w:spacing w:after="60"/>
      <w:jc w:val="center"/>
      <w:outlineLvl w:val="1"/>
    </w:pPr>
    <w:rPr>
      <w:rFonts w:cs="Arial"/>
    </w:rPr>
  </w:style>
  <w:style w:type="table" w:styleId="TableWeb1">
    <w:name w:val="Table Web 1"/>
    <w:basedOn w:val="TableNormal"/>
    <w:semiHidden/>
    <w:rsid w:val="008116AA"/>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116AA"/>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116AA"/>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6"/>
    <w:rsid w:val="00BC4F39"/>
    <w:pPr>
      <w:keepNext/>
      <w:outlineLvl w:val="5"/>
    </w:pPr>
    <w:rPr>
      <w:rFonts w:ascii="Arial" w:hAnsi="Arial" w:cs="Arial"/>
      <w:b/>
      <w:bCs/>
      <w:kern w:val="28"/>
      <w:sz w:val="32"/>
      <w:szCs w:val="32"/>
    </w:rPr>
  </w:style>
  <w:style w:type="paragraph" w:customStyle="1" w:styleId="DokumentNr">
    <w:name w:val="DokumentNr"/>
    <w:uiPriority w:val="23"/>
    <w:rsid w:val="00B95353"/>
    <w:pPr>
      <w:spacing w:after="120"/>
      <w:ind w:right="-1389"/>
      <w:jc w:val="right"/>
    </w:pPr>
    <w:rPr>
      <w:sz w:val="14"/>
      <w:szCs w:val="24"/>
    </w:rPr>
  </w:style>
  <w:style w:type="character" w:styleId="PageNumber">
    <w:name w:val="page number"/>
    <w:basedOn w:val="DefaultParagraphFont"/>
    <w:uiPriority w:val="99"/>
    <w:rsid w:val="009B014A"/>
    <w:rPr>
      <w:rFonts w:asciiTheme="minorHAnsi" w:hAnsiTheme="minorHAnsi"/>
      <w:sz w:val="22"/>
    </w:rPr>
  </w:style>
  <w:style w:type="paragraph" w:styleId="Header">
    <w:name w:val="header"/>
    <w:basedOn w:val="Normal"/>
    <w:link w:val="HeaderChar"/>
    <w:rsid w:val="00D3258A"/>
    <w:pPr>
      <w:tabs>
        <w:tab w:val="center" w:pos="4536"/>
        <w:tab w:val="right" w:pos="9072"/>
      </w:tabs>
      <w:ind w:left="-1134"/>
    </w:pPr>
  </w:style>
  <w:style w:type="paragraph" w:styleId="Footer">
    <w:name w:val="footer"/>
    <w:basedOn w:val="Normal"/>
    <w:semiHidden/>
    <w:rsid w:val="00D3258A"/>
    <w:pPr>
      <w:tabs>
        <w:tab w:val="center" w:pos="4536"/>
        <w:tab w:val="right" w:pos="9072"/>
      </w:tabs>
    </w:pPr>
    <w:rPr>
      <w:sz w:val="16"/>
    </w:rPr>
  </w:style>
  <w:style w:type="paragraph" w:styleId="ListBullet">
    <w:name w:val="List Bullet"/>
    <w:basedOn w:val="Normal"/>
    <w:semiHidden/>
    <w:rsid w:val="00D3258A"/>
    <w:pPr>
      <w:numPr>
        <w:numId w:val="12"/>
      </w:numPr>
    </w:pPr>
  </w:style>
  <w:style w:type="paragraph" w:styleId="EnvelopeReturn">
    <w:name w:val="envelope return"/>
    <w:basedOn w:val="Normal"/>
    <w:semiHidden/>
    <w:rsid w:val="00C1562E"/>
    <w:pPr>
      <w:spacing w:after="0"/>
    </w:pPr>
    <w:rPr>
      <w:rFonts w:cs="Arial"/>
      <w:sz w:val="18"/>
    </w:rPr>
  </w:style>
  <w:style w:type="paragraph" w:customStyle="1" w:styleId="AvsndaradressRubrik">
    <w:name w:val="AvsändaradressRubrik"/>
    <w:basedOn w:val="Normal"/>
    <w:semiHidden/>
    <w:rsid w:val="00C1562E"/>
    <w:pPr>
      <w:spacing w:after="0"/>
    </w:pPr>
    <w:rPr>
      <w:rFonts w:ascii="Arial Black" w:hAnsi="Arial Black"/>
      <w:caps/>
      <w:sz w:val="12"/>
      <w:szCs w:val="12"/>
    </w:rPr>
  </w:style>
  <w:style w:type="paragraph" w:customStyle="1" w:styleId="disclaimer">
    <w:name w:val="disclaimer"/>
    <w:basedOn w:val="Normal"/>
    <w:semiHidden/>
    <w:rsid w:val="00B71561"/>
    <w:pPr>
      <w:spacing w:line="210" w:lineRule="atLeast"/>
    </w:pPr>
    <w:rPr>
      <w:sz w:val="14"/>
    </w:rPr>
  </w:style>
  <w:style w:type="paragraph" w:customStyle="1" w:styleId="Normalmedindrag">
    <w:name w:val="Normal med indrag"/>
    <w:basedOn w:val="Normal"/>
    <w:uiPriority w:val="1"/>
    <w:semiHidden/>
    <w:qFormat/>
    <w:rsid w:val="00F62452"/>
    <w:pPr>
      <w:ind w:left="851"/>
    </w:pPr>
  </w:style>
  <w:style w:type="paragraph" w:customStyle="1" w:styleId="Rubrik1onumrerad">
    <w:name w:val="Rubrik 1 onumrerad"/>
    <w:basedOn w:val="Normal"/>
    <w:next w:val="Normal"/>
    <w:semiHidden/>
    <w:rsid w:val="005666D9"/>
    <w:pPr>
      <w:keepNext/>
    </w:pPr>
    <w:rPr>
      <w:b/>
    </w:rPr>
  </w:style>
  <w:style w:type="paragraph" w:customStyle="1" w:styleId="Rubrik2onumrerad">
    <w:name w:val="Rubrik 2 onumrerad"/>
    <w:basedOn w:val="Normal"/>
    <w:next w:val="Normal"/>
    <w:semiHidden/>
    <w:rsid w:val="000C7DB8"/>
    <w:pPr>
      <w:keepNext/>
    </w:pPr>
    <w:rPr>
      <w:b/>
      <w:i/>
    </w:rPr>
  </w:style>
  <w:style w:type="paragraph" w:customStyle="1" w:styleId="Rubrik3onumrerad">
    <w:name w:val="Rubrik 3 onumrerad"/>
    <w:basedOn w:val="Normal"/>
    <w:next w:val="Normal"/>
    <w:semiHidden/>
    <w:rsid w:val="000C7DB8"/>
    <w:pPr>
      <w:keepNext/>
    </w:pPr>
  </w:style>
  <w:style w:type="paragraph" w:styleId="FootnoteText">
    <w:name w:val="footnote text"/>
    <w:basedOn w:val="Normal"/>
    <w:semiHidden/>
    <w:unhideWhenUsed/>
    <w:rsid w:val="00B95353"/>
    <w:pPr>
      <w:spacing w:after="0" w:line="240" w:lineRule="auto"/>
    </w:pPr>
    <w:rPr>
      <w:sz w:val="18"/>
    </w:rPr>
  </w:style>
  <w:style w:type="paragraph" w:customStyle="1" w:styleId="Frsttsbladstext">
    <w:name w:val="Försättsbladstext"/>
    <w:basedOn w:val="Normal"/>
    <w:uiPriority w:val="17"/>
    <w:semiHidden/>
    <w:unhideWhenUsed/>
    <w:qFormat/>
    <w:rsid w:val="006111AB"/>
    <w:rPr>
      <w:rFonts w:ascii="Arial" w:hAnsi="Arial"/>
      <w:b/>
      <w:caps/>
      <w:sz w:val="26"/>
    </w:rPr>
  </w:style>
  <w:style w:type="paragraph" w:styleId="TOC1">
    <w:name w:val="toc 1"/>
    <w:basedOn w:val="Normal"/>
    <w:next w:val="Normal"/>
    <w:uiPriority w:val="39"/>
    <w:semiHidden/>
    <w:unhideWhenUsed/>
    <w:rsid w:val="0064151D"/>
    <w:pPr>
      <w:tabs>
        <w:tab w:val="right" w:leader="dot" w:pos="8222"/>
      </w:tabs>
      <w:spacing w:after="0"/>
      <w:ind w:left="1304" w:hanging="1304"/>
    </w:pPr>
  </w:style>
  <w:style w:type="paragraph" w:styleId="TOC2">
    <w:name w:val="toc 2"/>
    <w:basedOn w:val="Normal"/>
    <w:next w:val="Normal"/>
    <w:uiPriority w:val="39"/>
    <w:semiHidden/>
    <w:unhideWhenUsed/>
    <w:rsid w:val="008E1354"/>
    <w:pPr>
      <w:tabs>
        <w:tab w:val="right" w:leader="dot" w:pos="8222"/>
      </w:tabs>
      <w:spacing w:after="0"/>
      <w:ind w:left="1304" w:hanging="1304"/>
    </w:pPr>
  </w:style>
  <w:style w:type="paragraph" w:styleId="TOC3">
    <w:name w:val="toc 3"/>
    <w:basedOn w:val="Normal"/>
    <w:next w:val="Normal"/>
    <w:autoRedefine/>
    <w:uiPriority w:val="39"/>
    <w:semiHidden/>
    <w:unhideWhenUsed/>
    <w:rsid w:val="0019262F"/>
    <w:pPr>
      <w:tabs>
        <w:tab w:val="right" w:leader="dot" w:pos="8222"/>
      </w:tabs>
      <w:spacing w:after="0"/>
      <w:ind w:left="1304" w:hanging="1304"/>
    </w:pPr>
  </w:style>
  <w:style w:type="paragraph" w:styleId="TOC4">
    <w:name w:val="toc 4"/>
    <w:basedOn w:val="Normal"/>
    <w:next w:val="Normal"/>
    <w:autoRedefine/>
    <w:uiPriority w:val="39"/>
    <w:semiHidden/>
    <w:rsid w:val="00252B7E"/>
    <w:pPr>
      <w:tabs>
        <w:tab w:val="right" w:leader="dot" w:pos="8222"/>
      </w:tabs>
      <w:spacing w:after="0"/>
      <w:ind w:left="1304" w:hanging="1304"/>
    </w:pPr>
  </w:style>
  <w:style w:type="paragraph" w:styleId="TOC5">
    <w:name w:val="toc 5"/>
    <w:basedOn w:val="Normal"/>
    <w:next w:val="Normal"/>
    <w:autoRedefine/>
    <w:uiPriority w:val="39"/>
    <w:semiHidden/>
    <w:rsid w:val="00252B7E"/>
    <w:pPr>
      <w:tabs>
        <w:tab w:val="right" w:leader="dot" w:pos="8222"/>
      </w:tabs>
      <w:spacing w:after="0"/>
      <w:ind w:left="1304" w:hanging="1304"/>
    </w:pPr>
  </w:style>
  <w:style w:type="paragraph" w:styleId="TOC6">
    <w:name w:val="toc 6"/>
    <w:basedOn w:val="Normal"/>
    <w:next w:val="Normal"/>
    <w:autoRedefine/>
    <w:uiPriority w:val="39"/>
    <w:semiHidden/>
    <w:rsid w:val="00037AD5"/>
    <w:pPr>
      <w:tabs>
        <w:tab w:val="right" w:leader="dot" w:pos="8222"/>
      </w:tabs>
      <w:spacing w:after="0"/>
    </w:pPr>
  </w:style>
  <w:style w:type="paragraph" w:customStyle="1" w:styleId="Onumreradrubrik1">
    <w:name w:val="Onumrerad rubrik 1"/>
    <w:next w:val="Normalingetavstndefter"/>
    <w:uiPriority w:val="8"/>
    <w:qFormat/>
    <w:rsid w:val="002024FF"/>
    <w:pPr>
      <w:keepNext/>
      <w:spacing w:before="120"/>
      <w:outlineLvl w:val="5"/>
    </w:pPr>
    <w:rPr>
      <w:rFonts w:ascii="Arial" w:hAnsi="Arial" w:cs="Arial"/>
      <w:b/>
      <w:bCs/>
      <w:kern w:val="32"/>
      <w:sz w:val="22"/>
      <w:szCs w:val="32"/>
    </w:rPr>
  </w:style>
  <w:style w:type="paragraph" w:customStyle="1" w:styleId="Onumreradrubrik4">
    <w:name w:val="Onumrerad rubrik 4"/>
    <w:next w:val="Normal"/>
    <w:uiPriority w:val="15"/>
    <w:semiHidden/>
    <w:qFormat/>
    <w:rsid w:val="00F62452"/>
    <w:pPr>
      <w:keepNext/>
      <w:spacing w:after="120" w:line="288" w:lineRule="auto"/>
      <w:outlineLvl w:val="5"/>
    </w:pPr>
    <w:rPr>
      <w:rFonts w:ascii="Arial" w:hAnsi="Arial" w:cs="Arial"/>
      <w:bCs/>
      <w:kern w:val="32"/>
      <w:szCs w:val="32"/>
    </w:rPr>
  </w:style>
  <w:style w:type="paragraph" w:customStyle="1" w:styleId="Onumreradrubrik2">
    <w:name w:val="Onumrerad rubrik 2"/>
    <w:basedOn w:val="Onumreradrubrik4"/>
    <w:next w:val="Normalingetavstndefter"/>
    <w:uiPriority w:val="8"/>
    <w:qFormat/>
    <w:rsid w:val="002024FF"/>
    <w:rPr>
      <w:b/>
      <w:i/>
    </w:rPr>
  </w:style>
  <w:style w:type="paragraph" w:customStyle="1" w:styleId="Onumreradrubrik3">
    <w:name w:val="Onumrerad rubrik 3"/>
    <w:basedOn w:val="Onumreradrubrik4"/>
    <w:next w:val="Normalingetavstndefter"/>
    <w:uiPriority w:val="8"/>
    <w:qFormat/>
    <w:rsid w:val="00F62452"/>
    <w:rPr>
      <w:i/>
    </w:rPr>
  </w:style>
  <w:style w:type="paragraph" w:customStyle="1" w:styleId="Docid">
    <w:name w:val="Docid"/>
    <w:basedOn w:val="Normal"/>
    <w:uiPriority w:val="22"/>
    <w:semiHidden/>
    <w:unhideWhenUsed/>
    <w:rsid w:val="006111AB"/>
    <w:pPr>
      <w:spacing w:line="240" w:lineRule="auto"/>
      <w:ind w:left="7070"/>
    </w:pPr>
    <w:rPr>
      <w:rFonts w:cs="Arial"/>
      <w:iCs/>
      <w:sz w:val="14"/>
    </w:rPr>
  </w:style>
  <w:style w:type="paragraph" w:customStyle="1" w:styleId="Stycke1">
    <w:name w:val="Stycke 1"/>
    <w:basedOn w:val="Heading1"/>
    <w:uiPriority w:val="7"/>
    <w:unhideWhenUsed/>
    <w:qFormat/>
    <w:rsid w:val="00F62452"/>
    <w:pPr>
      <w:keepNext w:val="0"/>
    </w:pPr>
    <w:rPr>
      <w:rFonts w:asciiTheme="minorHAnsi" w:hAnsiTheme="minorHAnsi"/>
      <w:b w:val="0"/>
    </w:rPr>
  </w:style>
  <w:style w:type="paragraph" w:customStyle="1" w:styleId="Stycke2">
    <w:name w:val="Stycke 2"/>
    <w:basedOn w:val="Heading2"/>
    <w:uiPriority w:val="7"/>
    <w:semiHidden/>
    <w:unhideWhenUsed/>
    <w:qFormat/>
    <w:rsid w:val="00F62452"/>
    <w:pPr>
      <w:keepNext w:val="0"/>
    </w:pPr>
    <w:rPr>
      <w:rFonts w:asciiTheme="minorHAnsi" w:hAnsiTheme="minorHAnsi"/>
      <w:b w:val="0"/>
      <w:sz w:val="22"/>
    </w:rPr>
  </w:style>
  <w:style w:type="paragraph" w:customStyle="1" w:styleId="Stycke3">
    <w:name w:val="Stycke 3"/>
    <w:basedOn w:val="Heading3"/>
    <w:uiPriority w:val="7"/>
    <w:semiHidden/>
    <w:unhideWhenUsed/>
    <w:qFormat/>
    <w:rsid w:val="00F62452"/>
    <w:pPr>
      <w:keepNext w:val="0"/>
    </w:pPr>
    <w:rPr>
      <w:rFonts w:asciiTheme="minorHAnsi" w:hAnsiTheme="minorHAnsi"/>
      <w:i w:val="0"/>
      <w:sz w:val="22"/>
    </w:rPr>
  </w:style>
  <w:style w:type="paragraph" w:customStyle="1" w:styleId="Stycke4">
    <w:name w:val="Stycke 4"/>
    <w:basedOn w:val="Heading4"/>
    <w:uiPriority w:val="7"/>
    <w:semiHidden/>
    <w:qFormat/>
    <w:rsid w:val="00F62452"/>
    <w:pPr>
      <w:keepNext w:val="0"/>
    </w:pPr>
    <w:rPr>
      <w:rFonts w:asciiTheme="minorHAnsi" w:hAnsiTheme="minorHAnsi"/>
      <w:sz w:val="22"/>
    </w:rPr>
  </w:style>
  <w:style w:type="paragraph" w:customStyle="1" w:styleId="Stycke5">
    <w:name w:val="Stycke 5"/>
    <w:basedOn w:val="Heading5"/>
    <w:uiPriority w:val="7"/>
    <w:semiHidden/>
    <w:qFormat/>
    <w:rsid w:val="00F62452"/>
    <w:pPr>
      <w:keepNext w:val="0"/>
    </w:pPr>
    <w:rPr>
      <w:rFonts w:asciiTheme="minorHAnsi" w:hAnsiTheme="minorHAnsi"/>
      <w:sz w:val="22"/>
    </w:rPr>
  </w:style>
  <w:style w:type="numbering" w:customStyle="1" w:styleId="GDAPunktlistor">
    <w:name w:val="GDA Punktlistor"/>
    <w:uiPriority w:val="99"/>
    <w:rsid w:val="00B667DF"/>
    <w:pPr>
      <w:numPr>
        <w:numId w:val="17"/>
      </w:numPr>
    </w:pPr>
  </w:style>
  <w:style w:type="paragraph" w:customStyle="1" w:styleId="Lista-">
    <w:name w:val="Lista (-)"/>
    <w:basedOn w:val="Normal"/>
    <w:semiHidden/>
    <w:rsid w:val="00A241EE"/>
  </w:style>
  <w:style w:type="paragraph" w:customStyle="1" w:styleId="Listaa1">
    <w:name w:val="Lista (a)"/>
    <w:basedOn w:val="Normal"/>
    <w:uiPriority w:val="9"/>
    <w:qFormat/>
    <w:rsid w:val="00FC33F9"/>
    <w:pPr>
      <w:numPr>
        <w:numId w:val="17"/>
      </w:numPr>
      <w:spacing w:after="0"/>
    </w:pPr>
  </w:style>
  <w:style w:type="paragraph" w:styleId="EnvelopeAddress">
    <w:name w:val="envelope address"/>
    <w:basedOn w:val="Normal"/>
    <w:semiHidden/>
    <w:rsid w:val="00661228"/>
    <w:pPr>
      <w:framePr w:w="7938" w:h="1984"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BalloonText">
    <w:name w:val="Balloon Text"/>
    <w:basedOn w:val="Normal"/>
    <w:link w:val="BalloonTextChar"/>
    <w:semiHidden/>
    <w:rsid w:val="006612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61228"/>
    <w:rPr>
      <w:rFonts w:ascii="Tahoma" w:hAnsi="Tahoma" w:cs="Tahoma"/>
      <w:sz w:val="16"/>
      <w:szCs w:val="16"/>
    </w:rPr>
  </w:style>
  <w:style w:type="paragraph" w:styleId="Caption">
    <w:name w:val="caption"/>
    <w:basedOn w:val="Normal"/>
    <w:next w:val="Normal"/>
    <w:semiHidden/>
    <w:rsid w:val="00661228"/>
    <w:pPr>
      <w:spacing w:line="240" w:lineRule="auto"/>
    </w:pPr>
    <w:rPr>
      <w:b/>
      <w:bCs/>
      <w:color w:val="015291" w:themeColor="accent1"/>
      <w:sz w:val="18"/>
      <w:szCs w:val="18"/>
    </w:rPr>
  </w:style>
  <w:style w:type="character" w:styleId="BookTitle">
    <w:name w:val="Book Title"/>
    <w:basedOn w:val="DefaultParagraphFont"/>
    <w:uiPriority w:val="33"/>
    <w:semiHidden/>
    <w:rsid w:val="00661228"/>
    <w:rPr>
      <w:b/>
      <w:bCs/>
      <w:smallCaps/>
      <w:spacing w:val="5"/>
    </w:rPr>
  </w:style>
  <w:style w:type="paragraph" w:styleId="Quote">
    <w:name w:val="Quote"/>
    <w:basedOn w:val="Normal"/>
    <w:next w:val="Normal"/>
    <w:link w:val="QuoteChar"/>
    <w:uiPriority w:val="29"/>
    <w:semiHidden/>
    <w:rsid w:val="00661228"/>
    <w:rPr>
      <w:i/>
      <w:iCs/>
      <w:color w:val="666666" w:themeColor="text1"/>
    </w:rPr>
  </w:style>
  <w:style w:type="character" w:customStyle="1" w:styleId="QuoteChar">
    <w:name w:val="Quote Char"/>
    <w:basedOn w:val="DefaultParagraphFont"/>
    <w:link w:val="Quote"/>
    <w:uiPriority w:val="29"/>
    <w:rsid w:val="00661228"/>
    <w:rPr>
      <w:i/>
      <w:iCs/>
      <w:color w:val="666666" w:themeColor="text1"/>
      <w:sz w:val="24"/>
    </w:rPr>
  </w:style>
  <w:style w:type="paragraph" w:styleId="TableofAuthorities">
    <w:name w:val="table of authorities"/>
    <w:basedOn w:val="Normal"/>
    <w:next w:val="Normal"/>
    <w:semiHidden/>
    <w:rsid w:val="00661228"/>
    <w:pPr>
      <w:spacing w:after="0"/>
      <w:ind w:left="240" w:hanging="240"/>
    </w:pPr>
  </w:style>
  <w:style w:type="paragraph" w:styleId="TOAHeading">
    <w:name w:val="toa heading"/>
    <w:basedOn w:val="Normal"/>
    <w:next w:val="Normal"/>
    <w:semiHidden/>
    <w:rsid w:val="00661228"/>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661228"/>
  </w:style>
  <w:style w:type="character" w:customStyle="1" w:styleId="DateChar">
    <w:name w:val="Date Char"/>
    <w:basedOn w:val="DefaultParagraphFont"/>
    <w:link w:val="Date"/>
    <w:rsid w:val="00661228"/>
    <w:rPr>
      <w:sz w:val="24"/>
    </w:rPr>
  </w:style>
  <w:style w:type="character" w:styleId="SubtleEmphasis">
    <w:name w:val="Subtle Emphasis"/>
    <w:basedOn w:val="DefaultParagraphFont"/>
    <w:uiPriority w:val="19"/>
    <w:semiHidden/>
    <w:rsid w:val="00661228"/>
    <w:rPr>
      <w:i/>
      <w:iCs/>
      <w:color w:val="B2B2B2" w:themeColor="text1" w:themeTint="7F"/>
    </w:rPr>
  </w:style>
  <w:style w:type="character" w:styleId="SubtleReference">
    <w:name w:val="Subtle Reference"/>
    <w:basedOn w:val="DefaultParagraphFont"/>
    <w:uiPriority w:val="31"/>
    <w:semiHidden/>
    <w:rsid w:val="00661228"/>
    <w:rPr>
      <w:smallCaps/>
      <w:color w:val="000000" w:themeColor="accent2"/>
      <w:u w:val="single"/>
    </w:rPr>
  </w:style>
  <w:style w:type="paragraph" w:styleId="DocumentMap">
    <w:name w:val="Document Map"/>
    <w:basedOn w:val="Normal"/>
    <w:link w:val="DocumentMapChar"/>
    <w:semiHidden/>
    <w:rsid w:val="0066122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661228"/>
    <w:rPr>
      <w:rFonts w:ascii="Tahoma" w:hAnsi="Tahoma" w:cs="Tahoma"/>
      <w:sz w:val="16"/>
      <w:szCs w:val="16"/>
    </w:rPr>
  </w:style>
  <w:style w:type="paragraph" w:styleId="TableofFigures">
    <w:name w:val="table of figures"/>
    <w:basedOn w:val="Normal"/>
    <w:next w:val="Normal"/>
    <w:semiHidden/>
    <w:rsid w:val="00661228"/>
    <w:pPr>
      <w:spacing w:after="0"/>
    </w:pPr>
  </w:style>
  <w:style w:type="character" w:styleId="FootnoteReference">
    <w:name w:val="footnote reference"/>
    <w:basedOn w:val="DefaultParagraphFont"/>
    <w:semiHidden/>
    <w:rsid w:val="00661228"/>
    <w:rPr>
      <w:vertAlign w:val="superscript"/>
    </w:rPr>
  </w:style>
  <w:style w:type="paragraph" w:styleId="Index1">
    <w:name w:val="index 1"/>
    <w:basedOn w:val="Normal"/>
    <w:next w:val="Normal"/>
    <w:autoRedefine/>
    <w:semiHidden/>
    <w:rsid w:val="00661228"/>
    <w:pPr>
      <w:spacing w:after="0" w:line="240" w:lineRule="auto"/>
      <w:ind w:left="240" w:hanging="240"/>
    </w:pPr>
  </w:style>
  <w:style w:type="paragraph" w:styleId="Index2">
    <w:name w:val="index 2"/>
    <w:basedOn w:val="Normal"/>
    <w:next w:val="Normal"/>
    <w:autoRedefine/>
    <w:semiHidden/>
    <w:rsid w:val="00661228"/>
    <w:pPr>
      <w:spacing w:after="0" w:line="240" w:lineRule="auto"/>
      <w:ind w:left="480" w:hanging="240"/>
    </w:pPr>
  </w:style>
  <w:style w:type="paragraph" w:styleId="Index3">
    <w:name w:val="index 3"/>
    <w:basedOn w:val="Normal"/>
    <w:next w:val="Normal"/>
    <w:autoRedefine/>
    <w:semiHidden/>
    <w:rsid w:val="00661228"/>
    <w:pPr>
      <w:spacing w:after="0" w:line="240" w:lineRule="auto"/>
      <w:ind w:left="720" w:hanging="240"/>
    </w:pPr>
  </w:style>
  <w:style w:type="paragraph" w:styleId="Index4">
    <w:name w:val="index 4"/>
    <w:basedOn w:val="Normal"/>
    <w:next w:val="Normal"/>
    <w:autoRedefine/>
    <w:semiHidden/>
    <w:rsid w:val="00661228"/>
    <w:pPr>
      <w:spacing w:after="0" w:line="240" w:lineRule="auto"/>
      <w:ind w:left="960" w:hanging="240"/>
    </w:pPr>
  </w:style>
  <w:style w:type="paragraph" w:styleId="Index5">
    <w:name w:val="index 5"/>
    <w:basedOn w:val="Normal"/>
    <w:next w:val="Normal"/>
    <w:autoRedefine/>
    <w:semiHidden/>
    <w:rsid w:val="00661228"/>
    <w:pPr>
      <w:spacing w:after="0" w:line="240" w:lineRule="auto"/>
      <w:ind w:left="1200" w:hanging="240"/>
    </w:pPr>
  </w:style>
  <w:style w:type="paragraph" w:styleId="Index6">
    <w:name w:val="index 6"/>
    <w:basedOn w:val="Normal"/>
    <w:next w:val="Normal"/>
    <w:autoRedefine/>
    <w:semiHidden/>
    <w:rsid w:val="00661228"/>
    <w:pPr>
      <w:spacing w:after="0" w:line="240" w:lineRule="auto"/>
      <w:ind w:left="1440" w:hanging="240"/>
    </w:pPr>
  </w:style>
  <w:style w:type="paragraph" w:styleId="Index7">
    <w:name w:val="index 7"/>
    <w:basedOn w:val="Normal"/>
    <w:next w:val="Normal"/>
    <w:autoRedefine/>
    <w:semiHidden/>
    <w:rsid w:val="00661228"/>
    <w:pPr>
      <w:spacing w:after="0" w:line="240" w:lineRule="auto"/>
      <w:ind w:left="1680" w:hanging="240"/>
    </w:pPr>
  </w:style>
  <w:style w:type="paragraph" w:styleId="Index8">
    <w:name w:val="index 8"/>
    <w:basedOn w:val="Normal"/>
    <w:next w:val="Normal"/>
    <w:autoRedefine/>
    <w:semiHidden/>
    <w:rsid w:val="00661228"/>
    <w:pPr>
      <w:spacing w:after="0" w:line="240" w:lineRule="auto"/>
      <w:ind w:left="1920" w:hanging="240"/>
    </w:pPr>
  </w:style>
  <w:style w:type="paragraph" w:styleId="Index9">
    <w:name w:val="index 9"/>
    <w:basedOn w:val="Normal"/>
    <w:next w:val="Normal"/>
    <w:autoRedefine/>
    <w:semiHidden/>
    <w:rsid w:val="00661228"/>
    <w:pPr>
      <w:spacing w:after="0" w:line="240" w:lineRule="auto"/>
      <w:ind w:left="2160" w:hanging="240"/>
    </w:pPr>
  </w:style>
  <w:style w:type="paragraph" w:styleId="IndexHeading">
    <w:name w:val="index heading"/>
    <w:basedOn w:val="Normal"/>
    <w:next w:val="Index1"/>
    <w:semiHidden/>
    <w:rsid w:val="00661228"/>
    <w:rPr>
      <w:rFonts w:asciiTheme="majorHAnsi" w:eastAsiaTheme="majorEastAsia" w:hAnsiTheme="majorHAnsi" w:cstheme="majorBidi"/>
      <w:b/>
      <w:bCs/>
    </w:rPr>
  </w:style>
  <w:style w:type="paragraph" w:styleId="NoSpacing">
    <w:name w:val="No Spacing"/>
    <w:uiPriority w:val="1"/>
    <w:semiHidden/>
    <w:rsid w:val="00661228"/>
    <w:rPr>
      <w:sz w:val="24"/>
    </w:rPr>
  </w:style>
  <w:style w:type="paragraph" w:styleId="TOC7">
    <w:name w:val="toc 7"/>
    <w:basedOn w:val="Normal"/>
    <w:next w:val="Normal"/>
    <w:autoRedefine/>
    <w:semiHidden/>
    <w:rsid w:val="00661228"/>
    <w:pPr>
      <w:spacing w:after="100"/>
      <w:ind w:left="1440"/>
    </w:pPr>
  </w:style>
  <w:style w:type="paragraph" w:styleId="TOC8">
    <w:name w:val="toc 8"/>
    <w:basedOn w:val="Normal"/>
    <w:next w:val="Normal"/>
    <w:autoRedefine/>
    <w:semiHidden/>
    <w:rsid w:val="00661228"/>
    <w:pPr>
      <w:spacing w:after="100"/>
      <w:ind w:left="1680"/>
    </w:pPr>
  </w:style>
  <w:style w:type="paragraph" w:styleId="TOC9">
    <w:name w:val="toc 9"/>
    <w:basedOn w:val="Normal"/>
    <w:next w:val="Normal"/>
    <w:autoRedefine/>
    <w:semiHidden/>
    <w:rsid w:val="00661228"/>
    <w:pPr>
      <w:spacing w:after="100"/>
      <w:ind w:left="1920"/>
    </w:pPr>
  </w:style>
  <w:style w:type="paragraph" w:styleId="TOCHeading">
    <w:name w:val="TOC Heading"/>
    <w:basedOn w:val="Heading1"/>
    <w:next w:val="Normal"/>
    <w:uiPriority w:val="39"/>
    <w:semiHidden/>
    <w:rsid w:val="00661228"/>
    <w:pPr>
      <w:keepLines/>
      <w:numPr>
        <w:numId w:val="0"/>
      </w:numPr>
      <w:spacing w:before="480" w:after="0"/>
      <w:outlineLvl w:val="9"/>
    </w:pPr>
    <w:rPr>
      <w:rFonts w:asciiTheme="majorHAnsi" w:eastAsiaTheme="majorEastAsia" w:hAnsiTheme="majorHAnsi" w:cstheme="majorBidi"/>
      <w:color w:val="003D6C" w:themeColor="accent1" w:themeShade="BF"/>
      <w:kern w:val="0"/>
      <w:sz w:val="28"/>
      <w:szCs w:val="28"/>
    </w:rPr>
  </w:style>
  <w:style w:type="paragraph" w:styleId="CommentText">
    <w:name w:val="annotation text"/>
    <w:basedOn w:val="Normal"/>
    <w:link w:val="CommentTextChar"/>
    <w:semiHidden/>
    <w:rsid w:val="00661228"/>
    <w:pPr>
      <w:spacing w:line="240" w:lineRule="auto"/>
    </w:pPr>
    <w:rPr>
      <w:sz w:val="20"/>
    </w:rPr>
  </w:style>
  <w:style w:type="character" w:customStyle="1" w:styleId="CommentTextChar">
    <w:name w:val="Comment Text Char"/>
    <w:basedOn w:val="DefaultParagraphFont"/>
    <w:link w:val="CommentText"/>
    <w:rsid w:val="00661228"/>
  </w:style>
  <w:style w:type="character" w:styleId="CommentReference">
    <w:name w:val="annotation reference"/>
    <w:basedOn w:val="DefaultParagraphFont"/>
    <w:semiHidden/>
    <w:rsid w:val="00661228"/>
    <w:rPr>
      <w:sz w:val="16"/>
      <w:szCs w:val="16"/>
    </w:rPr>
  </w:style>
  <w:style w:type="paragraph" w:styleId="CommentSubject">
    <w:name w:val="annotation subject"/>
    <w:basedOn w:val="CommentText"/>
    <w:next w:val="CommentText"/>
    <w:link w:val="CommentSubjectChar"/>
    <w:semiHidden/>
    <w:rsid w:val="00661228"/>
    <w:rPr>
      <w:b/>
      <w:bCs/>
    </w:rPr>
  </w:style>
  <w:style w:type="character" w:customStyle="1" w:styleId="CommentSubjectChar">
    <w:name w:val="Comment Subject Char"/>
    <w:basedOn w:val="CommentTextChar"/>
    <w:link w:val="CommentSubject"/>
    <w:rsid w:val="00661228"/>
    <w:rPr>
      <w:b/>
      <w:bCs/>
    </w:rPr>
  </w:style>
  <w:style w:type="paragraph" w:styleId="List">
    <w:name w:val="List"/>
    <w:basedOn w:val="Normal"/>
    <w:semiHidden/>
    <w:rsid w:val="00661228"/>
    <w:pPr>
      <w:ind w:left="283" w:hanging="283"/>
      <w:contextualSpacing/>
    </w:pPr>
  </w:style>
  <w:style w:type="paragraph" w:styleId="ListParagraph">
    <w:name w:val="List Paragraph"/>
    <w:basedOn w:val="Normal"/>
    <w:uiPriority w:val="34"/>
    <w:semiHidden/>
    <w:rsid w:val="00661228"/>
    <w:pPr>
      <w:ind w:left="720"/>
      <w:contextualSpacing/>
    </w:pPr>
  </w:style>
  <w:style w:type="paragraph" w:styleId="Bibliography">
    <w:name w:val="Bibliography"/>
    <w:basedOn w:val="Normal"/>
    <w:next w:val="Normal"/>
    <w:uiPriority w:val="37"/>
    <w:semiHidden/>
    <w:rsid w:val="00661228"/>
  </w:style>
  <w:style w:type="paragraph" w:styleId="MacroText">
    <w:name w:val="macro"/>
    <w:link w:val="MacroTextChar"/>
    <w:semiHidden/>
    <w:rsid w:val="00661228"/>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rsid w:val="00661228"/>
    <w:rPr>
      <w:rFonts w:ascii="Consolas" w:hAnsi="Consolas"/>
    </w:rPr>
  </w:style>
  <w:style w:type="paragraph" w:styleId="ListNumber">
    <w:name w:val="List Number"/>
    <w:basedOn w:val="Listanumrerad"/>
    <w:semiHidden/>
    <w:rsid w:val="00E832B4"/>
  </w:style>
  <w:style w:type="character" w:styleId="PlaceholderText">
    <w:name w:val="Placeholder Text"/>
    <w:basedOn w:val="DefaultParagraphFont"/>
    <w:uiPriority w:val="99"/>
    <w:semiHidden/>
    <w:rsid w:val="00661228"/>
    <w:rPr>
      <w:color w:val="808080"/>
    </w:rPr>
  </w:style>
  <w:style w:type="paragraph" w:styleId="Signature">
    <w:name w:val="Signature"/>
    <w:basedOn w:val="Normal"/>
    <w:link w:val="SignatureChar"/>
    <w:semiHidden/>
    <w:rsid w:val="00661228"/>
    <w:pPr>
      <w:spacing w:after="0" w:line="240" w:lineRule="auto"/>
      <w:ind w:left="4252"/>
    </w:pPr>
  </w:style>
  <w:style w:type="character" w:customStyle="1" w:styleId="SignatureChar">
    <w:name w:val="Signature Char"/>
    <w:basedOn w:val="DefaultParagraphFont"/>
    <w:link w:val="Signature"/>
    <w:rsid w:val="00661228"/>
    <w:rPr>
      <w:sz w:val="24"/>
    </w:rPr>
  </w:style>
  <w:style w:type="paragraph" w:styleId="EndnoteText">
    <w:name w:val="endnote text"/>
    <w:basedOn w:val="Normal"/>
    <w:link w:val="EndnoteTextChar"/>
    <w:semiHidden/>
    <w:rsid w:val="00661228"/>
    <w:pPr>
      <w:spacing w:after="0" w:line="240" w:lineRule="auto"/>
    </w:pPr>
    <w:rPr>
      <w:sz w:val="20"/>
    </w:rPr>
  </w:style>
  <w:style w:type="character" w:customStyle="1" w:styleId="EndnoteTextChar">
    <w:name w:val="Endnote Text Char"/>
    <w:basedOn w:val="DefaultParagraphFont"/>
    <w:link w:val="EndnoteText"/>
    <w:rsid w:val="00661228"/>
  </w:style>
  <w:style w:type="character" w:styleId="EndnoteReference">
    <w:name w:val="endnote reference"/>
    <w:basedOn w:val="DefaultParagraphFont"/>
    <w:semiHidden/>
    <w:rsid w:val="00661228"/>
    <w:rPr>
      <w:vertAlign w:val="superscript"/>
    </w:rPr>
  </w:style>
  <w:style w:type="character" w:styleId="IntenseEmphasis">
    <w:name w:val="Intense Emphasis"/>
    <w:basedOn w:val="DefaultParagraphFont"/>
    <w:uiPriority w:val="21"/>
    <w:semiHidden/>
    <w:rsid w:val="00661228"/>
    <w:rPr>
      <w:b/>
      <w:bCs/>
      <w:i/>
      <w:iCs/>
      <w:color w:val="015291" w:themeColor="accent1"/>
    </w:rPr>
  </w:style>
  <w:style w:type="character" w:styleId="IntenseReference">
    <w:name w:val="Intense Reference"/>
    <w:basedOn w:val="DefaultParagraphFont"/>
    <w:uiPriority w:val="32"/>
    <w:semiHidden/>
    <w:rsid w:val="00661228"/>
    <w:rPr>
      <w:b/>
      <w:bCs/>
      <w:smallCaps/>
      <w:color w:val="000000" w:themeColor="accent2"/>
      <w:spacing w:val="5"/>
      <w:u w:val="single"/>
    </w:rPr>
  </w:style>
  <w:style w:type="paragraph" w:styleId="IntenseQuote">
    <w:name w:val="Intense Quote"/>
    <w:basedOn w:val="Normal"/>
    <w:next w:val="Normal"/>
    <w:link w:val="IntenseQuoteChar"/>
    <w:uiPriority w:val="30"/>
    <w:semiHidden/>
    <w:rsid w:val="00661228"/>
    <w:pPr>
      <w:pBdr>
        <w:bottom w:val="single" w:sz="4" w:space="4" w:color="015291" w:themeColor="accent1"/>
      </w:pBdr>
      <w:spacing w:before="200" w:after="280"/>
      <w:ind w:left="936" w:right="936"/>
    </w:pPr>
    <w:rPr>
      <w:b/>
      <w:bCs/>
      <w:i/>
      <w:iCs/>
      <w:color w:val="015291" w:themeColor="accent1"/>
    </w:rPr>
  </w:style>
  <w:style w:type="character" w:customStyle="1" w:styleId="IntenseQuoteChar">
    <w:name w:val="Intense Quote Char"/>
    <w:basedOn w:val="DefaultParagraphFont"/>
    <w:link w:val="IntenseQuote"/>
    <w:uiPriority w:val="30"/>
    <w:rsid w:val="00661228"/>
    <w:rPr>
      <w:b/>
      <w:bCs/>
      <w:i/>
      <w:iCs/>
      <w:color w:val="015291" w:themeColor="accent1"/>
      <w:sz w:val="24"/>
    </w:rPr>
  </w:style>
  <w:style w:type="paragraph" w:customStyle="1" w:styleId="Listanumrerad">
    <w:name w:val="Lista numrerad"/>
    <w:basedOn w:val="Normal"/>
    <w:uiPriority w:val="13"/>
    <w:semiHidden/>
    <w:qFormat/>
    <w:rsid w:val="00060336"/>
    <w:pPr>
      <w:numPr>
        <w:numId w:val="18"/>
      </w:numPr>
    </w:pPr>
  </w:style>
  <w:style w:type="paragraph" w:customStyle="1" w:styleId="mottagaradress-brev">
    <w:name w:val="mottagaradress -brev"/>
    <w:basedOn w:val="Normal"/>
    <w:uiPriority w:val="24"/>
    <w:unhideWhenUsed/>
    <w:rsid w:val="00EB0B6E"/>
    <w:pPr>
      <w:spacing w:after="0" w:line="240" w:lineRule="auto"/>
    </w:pPr>
    <w:rPr>
      <w:rFonts w:asciiTheme="minorHAnsi" w:eastAsiaTheme="majorEastAsia" w:hAnsiTheme="minorHAnsi" w:cstheme="majorBidi"/>
    </w:rPr>
  </w:style>
  <w:style w:type="paragraph" w:customStyle="1" w:styleId="Onumreradrubrik5">
    <w:name w:val="Onumrerad rubrik 5"/>
    <w:basedOn w:val="Onumreradrubrik4"/>
    <w:next w:val="Normal"/>
    <w:uiPriority w:val="15"/>
    <w:semiHidden/>
    <w:qFormat/>
    <w:rsid w:val="00D146F3"/>
  </w:style>
  <w:style w:type="paragraph" w:customStyle="1" w:styleId="Listai">
    <w:name w:val="Lista (i)"/>
    <w:basedOn w:val="Normal"/>
    <w:uiPriority w:val="10"/>
    <w:semiHidden/>
    <w:unhideWhenUsed/>
    <w:qFormat/>
    <w:rsid w:val="00B667DF"/>
    <w:pPr>
      <w:numPr>
        <w:ilvl w:val="1"/>
        <w:numId w:val="17"/>
      </w:numPr>
    </w:pPr>
  </w:style>
  <w:style w:type="paragraph" w:customStyle="1" w:styleId="Lista">
    <w:name w:val="Lista ●"/>
    <w:basedOn w:val="Normal"/>
    <w:uiPriority w:val="13"/>
    <w:qFormat/>
    <w:rsid w:val="00B667DF"/>
    <w:pPr>
      <w:numPr>
        <w:numId w:val="13"/>
      </w:numPr>
      <w:tabs>
        <w:tab w:val="left" w:pos="851"/>
      </w:tabs>
      <w:spacing w:line="240" w:lineRule="auto"/>
      <w:ind w:left="680" w:hanging="680"/>
    </w:pPr>
  </w:style>
  <w:style w:type="character" w:customStyle="1" w:styleId="Heading1Char">
    <w:name w:val="Heading 1 Char"/>
    <w:basedOn w:val="DefaultParagraphFont"/>
    <w:link w:val="Heading1"/>
    <w:uiPriority w:val="2"/>
    <w:rsid w:val="00060336"/>
    <w:rPr>
      <w:rFonts w:ascii="Arial" w:hAnsi="Arial" w:cs="Arial"/>
      <w:b/>
      <w:bCs/>
      <w:kern w:val="32"/>
      <w:sz w:val="22"/>
      <w:szCs w:val="32"/>
    </w:rPr>
  </w:style>
  <w:style w:type="character" w:customStyle="1" w:styleId="Heading2Char">
    <w:name w:val="Heading 2 Char"/>
    <w:basedOn w:val="DefaultParagraphFont"/>
    <w:link w:val="Heading2"/>
    <w:uiPriority w:val="3"/>
    <w:rsid w:val="00060336"/>
    <w:rPr>
      <w:rFonts w:ascii="Arial" w:hAnsi="Arial" w:cs="Arial"/>
      <w:b/>
      <w:bCs/>
      <w:kern w:val="32"/>
      <w:szCs w:val="32"/>
    </w:rPr>
  </w:style>
  <w:style w:type="character" w:customStyle="1" w:styleId="Heading3Char">
    <w:name w:val="Heading 3 Char"/>
    <w:basedOn w:val="DefaultParagraphFont"/>
    <w:link w:val="Heading3"/>
    <w:uiPriority w:val="4"/>
    <w:rsid w:val="00060336"/>
    <w:rPr>
      <w:rFonts w:ascii="Arial" w:hAnsi="Arial" w:cs="Arial"/>
      <w:i/>
      <w:kern w:val="32"/>
      <w:szCs w:val="26"/>
    </w:rPr>
  </w:style>
  <w:style w:type="character" w:customStyle="1" w:styleId="Heading4Char">
    <w:name w:val="Heading 4 Char"/>
    <w:basedOn w:val="DefaultParagraphFont"/>
    <w:link w:val="Heading4"/>
    <w:uiPriority w:val="5"/>
    <w:semiHidden/>
    <w:rsid w:val="004F6585"/>
    <w:rPr>
      <w:rFonts w:ascii="Arial" w:hAnsi="Arial" w:cs="Arial"/>
      <w:bCs/>
      <w:kern w:val="32"/>
      <w:szCs w:val="28"/>
    </w:rPr>
  </w:style>
  <w:style w:type="character" w:customStyle="1" w:styleId="Heading5Char">
    <w:name w:val="Heading 5 Char"/>
    <w:basedOn w:val="DefaultParagraphFont"/>
    <w:link w:val="Heading5"/>
    <w:uiPriority w:val="5"/>
    <w:semiHidden/>
    <w:rsid w:val="004F6585"/>
    <w:rPr>
      <w:rFonts w:ascii="Arial" w:hAnsi="Arial" w:cs="Arial"/>
      <w:iCs/>
      <w:kern w:val="32"/>
      <w:szCs w:val="26"/>
    </w:rPr>
  </w:style>
  <w:style w:type="character" w:customStyle="1" w:styleId="TitleChar">
    <w:name w:val="Title Char"/>
    <w:basedOn w:val="DefaultParagraphFont"/>
    <w:link w:val="Title"/>
    <w:uiPriority w:val="16"/>
    <w:rsid w:val="00BC4F39"/>
    <w:rPr>
      <w:rFonts w:ascii="Arial" w:hAnsi="Arial" w:cs="Arial"/>
      <w:b/>
      <w:bCs/>
      <w:kern w:val="28"/>
      <w:sz w:val="32"/>
      <w:szCs w:val="32"/>
    </w:rPr>
  </w:style>
  <w:style w:type="paragraph" w:customStyle="1" w:styleId="ListaA0">
    <w:name w:val="Lista (A)"/>
    <w:basedOn w:val="Listaa1"/>
    <w:uiPriority w:val="6"/>
    <w:semiHidden/>
    <w:qFormat/>
    <w:rsid w:val="005D4E99"/>
    <w:pPr>
      <w:numPr>
        <w:numId w:val="15"/>
      </w:numPr>
      <w:tabs>
        <w:tab w:val="clear" w:pos="1985"/>
      </w:tabs>
    </w:pPr>
  </w:style>
  <w:style w:type="paragraph" w:customStyle="1" w:styleId="ListaA">
    <w:name w:val="Lista A"/>
    <w:basedOn w:val="ListaA0"/>
    <w:uiPriority w:val="6"/>
    <w:semiHidden/>
    <w:qFormat/>
    <w:rsid w:val="00887C52"/>
    <w:pPr>
      <w:numPr>
        <w:numId w:val="14"/>
      </w:numPr>
      <w:tabs>
        <w:tab w:val="clear" w:pos="1985"/>
      </w:tabs>
    </w:pPr>
    <w:rPr>
      <w:noProof/>
      <w:lang w:val="en-GB" w:eastAsia="en-GB"/>
    </w:rPr>
  </w:style>
  <w:style w:type="paragraph" w:customStyle="1" w:styleId="Lista1">
    <w:name w:val="Lista (1)"/>
    <w:basedOn w:val="ListaA"/>
    <w:uiPriority w:val="11"/>
    <w:semiHidden/>
    <w:unhideWhenUsed/>
    <w:qFormat/>
    <w:rsid w:val="00B667DF"/>
    <w:pPr>
      <w:numPr>
        <w:ilvl w:val="2"/>
        <w:numId w:val="17"/>
      </w:numPr>
    </w:pPr>
  </w:style>
  <w:style w:type="character" w:customStyle="1" w:styleId="HeaderChar">
    <w:name w:val="Header Char"/>
    <w:basedOn w:val="DefaultParagraphFont"/>
    <w:link w:val="Header"/>
    <w:rsid w:val="00AD3B7A"/>
    <w:rPr>
      <w:sz w:val="24"/>
    </w:rPr>
  </w:style>
  <w:style w:type="paragraph" w:customStyle="1" w:styleId="Dokumentrubrik">
    <w:name w:val="Dokumentrubrik"/>
    <w:next w:val="Normal"/>
    <w:uiPriority w:val="14"/>
    <w:qFormat/>
    <w:rsid w:val="002024FF"/>
    <w:pPr>
      <w:keepNext/>
    </w:pPr>
    <w:rPr>
      <w:rFonts w:ascii="Arial" w:hAnsi="Arial" w:cs="Arial"/>
      <w:b/>
      <w:bCs/>
      <w:kern w:val="32"/>
      <w:sz w:val="26"/>
      <w:szCs w:val="26"/>
    </w:rPr>
  </w:style>
  <w:style w:type="paragraph" w:customStyle="1" w:styleId="Normalkursiv">
    <w:name w:val="Normal kursiv"/>
    <w:basedOn w:val="Normal"/>
    <w:qFormat/>
    <w:rsid w:val="00FC33F9"/>
    <w:rPr>
      <w:i/>
      <w:sz w:val="20"/>
      <w:lang w:val="en-GB"/>
    </w:rPr>
  </w:style>
  <w:style w:type="paragraph" w:customStyle="1" w:styleId="Normalingetavstndefter">
    <w:name w:val="Normal (inget avstånd efter)"/>
    <w:basedOn w:val="Normal"/>
    <w:qFormat/>
    <w:rsid w:val="00FA2EF9"/>
    <w:pPr>
      <w:keepNext/>
      <w:spacing w:after="0"/>
    </w:pPr>
  </w:style>
  <w:style w:type="paragraph" w:customStyle="1" w:styleId="Listaeng">
    <w:name w:val="Lista ● eng"/>
    <w:basedOn w:val="Lista"/>
    <w:uiPriority w:val="13"/>
    <w:qFormat/>
    <w:rsid w:val="007C337F"/>
    <w:rPr>
      <w:i/>
      <w:sz w:val="20"/>
    </w:rPr>
  </w:style>
  <w:style w:type="paragraph" w:customStyle="1" w:styleId="Listaaengelsk">
    <w:name w:val="Lista (a) engelsk"/>
    <w:basedOn w:val="Normal"/>
    <w:uiPriority w:val="9"/>
    <w:qFormat/>
    <w:rsid w:val="00FC33F9"/>
    <w:pPr>
      <w:numPr>
        <w:numId w:val="20"/>
      </w:numPr>
    </w:pPr>
    <w:rPr>
      <w:i/>
      <w:sz w:val="20"/>
    </w:rPr>
  </w:style>
  <w:style w:type="numbering" w:customStyle="1" w:styleId="Listaaeng">
    <w:name w:val="Lista (a) eng"/>
    <w:uiPriority w:val="99"/>
    <w:rsid w:val="0049531B"/>
    <w:pPr>
      <w:numPr>
        <w:numId w:val="19"/>
      </w:numPr>
    </w:pPr>
  </w:style>
  <w:style w:type="paragraph" w:customStyle="1" w:styleId="1Lista">
    <w:name w:val="(1) Lista"/>
    <w:basedOn w:val="Normalingetavstndefter"/>
    <w:qFormat/>
    <w:rsid w:val="00B86294"/>
    <w:pPr>
      <w:numPr>
        <w:numId w:val="21"/>
      </w:numPr>
      <w:tabs>
        <w:tab w:val="left" w:pos="680"/>
      </w:tabs>
      <w:ind w:left="680" w:hanging="680"/>
    </w:pPr>
  </w:style>
  <w:style w:type="paragraph" w:customStyle="1" w:styleId="1Listakursiv">
    <w:name w:val="(1) Lista kursiv"/>
    <w:basedOn w:val="Normalkursiv"/>
    <w:qFormat/>
    <w:rsid w:val="00B86294"/>
    <w:pPr>
      <w:numPr>
        <w:numId w:val="22"/>
      </w:numPr>
      <w:tabs>
        <w:tab w:val="left" w:pos="680"/>
      </w:tabs>
      <w:ind w:left="680" w:hanging="680"/>
    </w:pPr>
  </w:style>
  <w:style w:type="paragraph" w:customStyle="1" w:styleId="iLista">
    <w:name w:val="(i) Lista"/>
    <w:basedOn w:val="Normalingetavstndefter"/>
    <w:qFormat/>
    <w:rsid w:val="00B86294"/>
    <w:pPr>
      <w:numPr>
        <w:numId w:val="23"/>
      </w:numPr>
      <w:tabs>
        <w:tab w:val="left" w:pos="1361"/>
      </w:tabs>
      <w:ind w:left="1360" w:hanging="680"/>
    </w:pPr>
  </w:style>
  <w:style w:type="paragraph" w:customStyle="1" w:styleId="iListakursiv">
    <w:name w:val="(i) Lista kursiv"/>
    <w:basedOn w:val="Normalkursiv"/>
    <w:qFormat/>
    <w:rsid w:val="00B86294"/>
    <w:pPr>
      <w:numPr>
        <w:numId w:val="24"/>
      </w:numPr>
      <w:tabs>
        <w:tab w:val="left" w:pos="1361"/>
      </w:tabs>
      <w:ind w:left="1360" w:hanging="680"/>
    </w:pPr>
  </w:style>
  <w:style w:type="paragraph" w:customStyle="1" w:styleId="listanumrerad0">
    <w:name w:val="listanumrerad"/>
    <w:basedOn w:val="Normal"/>
    <w:rsid w:val="00191509"/>
    <w:pPr>
      <w:spacing w:after="150" w:line="240" w:lineRule="auto"/>
    </w:pPr>
    <w:rPr>
      <w:sz w:val="24"/>
      <w:szCs w:val="24"/>
    </w:rPr>
  </w:style>
  <w:style w:type="paragraph" w:customStyle="1" w:styleId="listai0">
    <w:name w:val="listai"/>
    <w:basedOn w:val="Normal"/>
    <w:rsid w:val="00FE0E07"/>
    <w:pPr>
      <w:spacing w:after="150" w:line="240" w:lineRule="auto"/>
    </w:pPr>
    <w:rPr>
      <w:sz w:val="24"/>
      <w:szCs w:val="24"/>
    </w:rPr>
  </w:style>
  <w:style w:type="paragraph" w:customStyle="1" w:styleId="bodytext0">
    <w:name w:val="bodytext"/>
    <w:link w:val="bodytextChar"/>
    <w:uiPriority w:val="4"/>
    <w:qFormat/>
    <w:rsid w:val="005F3AF8"/>
    <w:pPr>
      <w:pBdr>
        <w:top w:val="nil"/>
        <w:left w:val="nil"/>
        <w:bottom w:val="nil"/>
        <w:right w:val="nil"/>
        <w:between w:val="nil"/>
        <w:bar w:val="nil"/>
      </w:pBdr>
      <w:tabs>
        <w:tab w:val="left" w:pos="720"/>
      </w:tabs>
      <w:spacing w:after="240"/>
    </w:pPr>
    <w:rPr>
      <w:rFonts w:ascii="Verdana" w:eastAsia="Verdana" w:hAnsi="Verdana" w:cs="Verdana"/>
      <w:bCs/>
      <w:color w:val="000000"/>
      <w:sz w:val="22"/>
      <w:szCs w:val="26"/>
      <w:bdr w:val="nil"/>
      <w:lang w:val="en-US" w:eastAsia="en-US"/>
    </w:rPr>
  </w:style>
  <w:style w:type="character" w:customStyle="1" w:styleId="bodytextChar">
    <w:name w:val="bodytext Char"/>
    <w:basedOn w:val="DefaultParagraphFont"/>
    <w:link w:val="bodytext0"/>
    <w:uiPriority w:val="4"/>
    <w:rsid w:val="005F3AF8"/>
    <w:rPr>
      <w:rFonts w:ascii="Verdana" w:eastAsia="Verdana" w:hAnsi="Verdana" w:cs="Verdana"/>
      <w:bCs/>
      <w:color w:val="000000"/>
      <w:sz w:val="22"/>
      <w:szCs w:val="26"/>
      <w:bdr w:val="nil"/>
      <w:lang w:val="en-US" w:eastAsia="en-US"/>
    </w:rPr>
  </w:style>
  <w:style w:type="paragraph" w:styleId="Revision">
    <w:name w:val="Revision"/>
    <w:hidden/>
    <w:uiPriority w:val="99"/>
    <w:semiHidden/>
    <w:rsid w:val="009A071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762">
      <w:bodyDiv w:val="1"/>
      <w:marLeft w:val="0"/>
      <w:marRight w:val="0"/>
      <w:marTop w:val="0"/>
      <w:marBottom w:val="0"/>
      <w:divBdr>
        <w:top w:val="none" w:sz="0" w:space="0" w:color="auto"/>
        <w:left w:val="none" w:sz="0" w:space="0" w:color="auto"/>
        <w:bottom w:val="none" w:sz="0" w:space="0" w:color="auto"/>
        <w:right w:val="none" w:sz="0" w:space="0" w:color="auto"/>
      </w:divBdr>
    </w:div>
    <w:div w:id="65498883">
      <w:bodyDiv w:val="1"/>
      <w:marLeft w:val="0"/>
      <w:marRight w:val="0"/>
      <w:marTop w:val="0"/>
      <w:marBottom w:val="0"/>
      <w:divBdr>
        <w:top w:val="none" w:sz="0" w:space="0" w:color="auto"/>
        <w:left w:val="none" w:sz="0" w:space="0" w:color="auto"/>
        <w:bottom w:val="none" w:sz="0" w:space="0" w:color="auto"/>
        <w:right w:val="none" w:sz="0" w:space="0" w:color="auto"/>
      </w:divBdr>
    </w:div>
    <w:div w:id="84427061">
      <w:bodyDiv w:val="1"/>
      <w:marLeft w:val="0"/>
      <w:marRight w:val="0"/>
      <w:marTop w:val="0"/>
      <w:marBottom w:val="0"/>
      <w:divBdr>
        <w:top w:val="none" w:sz="0" w:space="0" w:color="auto"/>
        <w:left w:val="none" w:sz="0" w:space="0" w:color="auto"/>
        <w:bottom w:val="none" w:sz="0" w:space="0" w:color="auto"/>
        <w:right w:val="none" w:sz="0" w:space="0" w:color="auto"/>
      </w:divBdr>
      <w:divsChild>
        <w:div w:id="1915580681">
          <w:marLeft w:val="0"/>
          <w:marRight w:val="0"/>
          <w:marTop w:val="0"/>
          <w:marBottom w:val="0"/>
          <w:divBdr>
            <w:top w:val="none" w:sz="0" w:space="0" w:color="auto"/>
            <w:left w:val="none" w:sz="0" w:space="0" w:color="auto"/>
            <w:bottom w:val="none" w:sz="0" w:space="0" w:color="auto"/>
            <w:right w:val="none" w:sz="0" w:space="0" w:color="auto"/>
          </w:divBdr>
          <w:divsChild>
            <w:div w:id="1293748658">
              <w:marLeft w:val="0"/>
              <w:marRight w:val="0"/>
              <w:marTop w:val="0"/>
              <w:marBottom w:val="0"/>
              <w:divBdr>
                <w:top w:val="none" w:sz="0" w:space="0" w:color="auto"/>
                <w:left w:val="none" w:sz="0" w:space="0" w:color="auto"/>
                <w:bottom w:val="none" w:sz="0" w:space="0" w:color="auto"/>
                <w:right w:val="none" w:sz="0" w:space="0" w:color="auto"/>
              </w:divBdr>
              <w:divsChild>
                <w:div w:id="610863497">
                  <w:marLeft w:val="-225"/>
                  <w:marRight w:val="-225"/>
                  <w:marTop w:val="0"/>
                  <w:marBottom w:val="0"/>
                  <w:divBdr>
                    <w:top w:val="none" w:sz="0" w:space="0" w:color="auto"/>
                    <w:left w:val="none" w:sz="0" w:space="0" w:color="auto"/>
                    <w:bottom w:val="none" w:sz="0" w:space="0" w:color="auto"/>
                    <w:right w:val="none" w:sz="0" w:space="0" w:color="auto"/>
                  </w:divBdr>
                  <w:divsChild>
                    <w:div w:id="1518539318">
                      <w:marLeft w:val="0"/>
                      <w:marRight w:val="0"/>
                      <w:marTop w:val="0"/>
                      <w:marBottom w:val="0"/>
                      <w:divBdr>
                        <w:top w:val="none" w:sz="0" w:space="0" w:color="auto"/>
                        <w:left w:val="none" w:sz="0" w:space="0" w:color="auto"/>
                        <w:bottom w:val="none" w:sz="0" w:space="0" w:color="auto"/>
                        <w:right w:val="none" w:sz="0" w:space="0" w:color="auto"/>
                      </w:divBdr>
                      <w:divsChild>
                        <w:div w:id="809976522">
                          <w:marLeft w:val="0"/>
                          <w:marRight w:val="0"/>
                          <w:marTop w:val="0"/>
                          <w:marBottom w:val="0"/>
                          <w:divBdr>
                            <w:top w:val="none" w:sz="0" w:space="0" w:color="auto"/>
                            <w:left w:val="none" w:sz="0" w:space="0" w:color="auto"/>
                            <w:bottom w:val="none" w:sz="0" w:space="0" w:color="auto"/>
                            <w:right w:val="none" w:sz="0" w:space="0" w:color="auto"/>
                          </w:divBdr>
                          <w:divsChild>
                            <w:div w:id="1269585494">
                              <w:marLeft w:val="0"/>
                              <w:marRight w:val="0"/>
                              <w:marTop w:val="0"/>
                              <w:marBottom w:val="0"/>
                              <w:divBdr>
                                <w:top w:val="none" w:sz="0" w:space="0" w:color="auto"/>
                                <w:left w:val="none" w:sz="0" w:space="0" w:color="auto"/>
                                <w:bottom w:val="none" w:sz="0" w:space="0" w:color="auto"/>
                                <w:right w:val="none" w:sz="0" w:space="0" w:color="auto"/>
                              </w:divBdr>
                              <w:divsChild>
                                <w:div w:id="1527282482">
                                  <w:marLeft w:val="0"/>
                                  <w:marRight w:val="0"/>
                                  <w:marTop w:val="0"/>
                                  <w:marBottom w:val="0"/>
                                  <w:divBdr>
                                    <w:top w:val="none" w:sz="0" w:space="0" w:color="auto"/>
                                    <w:left w:val="none" w:sz="0" w:space="0" w:color="auto"/>
                                    <w:bottom w:val="none" w:sz="0" w:space="0" w:color="auto"/>
                                    <w:right w:val="none" w:sz="0" w:space="0" w:color="auto"/>
                                  </w:divBdr>
                                  <w:divsChild>
                                    <w:div w:id="1272207108">
                                      <w:marLeft w:val="0"/>
                                      <w:marRight w:val="0"/>
                                      <w:marTop w:val="0"/>
                                      <w:marBottom w:val="0"/>
                                      <w:divBdr>
                                        <w:top w:val="none" w:sz="0" w:space="0" w:color="auto"/>
                                        <w:left w:val="none" w:sz="0" w:space="0" w:color="auto"/>
                                        <w:bottom w:val="none" w:sz="0" w:space="0" w:color="auto"/>
                                        <w:right w:val="none" w:sz="0" w:space="0" w:color="auto"/>
                                      </w:divBdr>
                                      <w:divsChild>
                                        <w:div w:id="2040347637">
                                          <w:marLeft w:val="0"/>
                                          <w:marRight w:val="0"/>
                                          <w:marTop w:val="0"/>
                                          <w:marBottom w:val="0"/>
                                          <w:divBdr>
                                            <w:top w:val="none" w:sz="0" w:space="0" w:color="auto"/>
                                            <w:left w:val="none" w:sz="0" w:space="0" w:color="auto"/>
                                            <w:bottom w:val="none" w:sz="0" w:space="0" w:color="auto"/>
                                            <w:right w:val="none" w:sz="0" w:space="0" w:color="auto"/>
                                          </w:divBdr>
                                          <w:divsChild>
                                            <w:div w:id="1567646917">
                                              <w:marLeft w:val="0"/>
                                              <w:marRight w:val="0"/>
                                              <w:marTop w:val="0"/>
                                              <w:marBottom w:val="0"/>
                                              <w:divBdr>
                                                <w:top w:val="none" w:sz="0" w:space="0" w:color="auto"/>
                                                <w:left w:val="none" w:sz="0" w:space="0" w:color="auto"/>
                                                <w:bottom w:val="none" w:sz="0" w:space="0" w:color="auto"/>
                                                <w:right w:val="none" w:sz="0" w:space="0" w:color="auto"/>
                                              </w:divBdr>
                                              <w:divsChild>
                                                <w:div w:id="11197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951695">
      <w:bodyDiv w:val="1"/>
      <w:marLeft w:val="0"/>
      <w:marRight w:val="0"/>
      <w:marTop w:val="0"/>
      <w:marBottom w:val="0"/>
      <w:divBdr>
        <w:top w:val="none" w:sz="0" w:space="0" w:color="auto"/>
        <w:left w:val="none" w:sz="0" w:space="0" w:color="auto"/>
        <w:bottom w:val="none" w:sz="0" w:space="0" w:color="auto"/>
        <w:right w:val="none" w:sz="0" w:space="0" w:color="auto"/>
      </w:divBdr>
      <w:divsChild>
        <w:div w:id="1423911192">
          <w:marLeft w:val="0"/>
          <w:marRight w:val="0"/>
          <w:marTop w:val="0"/>
          <w:marBottom w:val="0"/>
          <w:divBdr>
            <w:top w:val="none" w:sz="0" w:space="0" w:color="auto"/>
            <w:left w:val="none" w:sz="0" w:space="0" w:color="auto"/>
            <w:bottom w:val="none" w:sz="0" w:space="0" w:color="auto"/>
            <w:right w:val="none" w:sz="0" w:space="0" w:color="auto"/>
          </w:divBdr>
          <w:divsChild>
            <w:div w:id="636298371">
              <w:marLeft w:val="0"/>
              <w:marRight w:val="0"/>
              <w:marTop w:val="0"/>
              <w:marBottom w:val="0"/>
              <w:divBdr>
                <w:top w:val="none" w:sz="0" w:space="0" w:color="auto"/>
                <w:left w:val="none" w:sz="0" w:space="0" w:color="auto"/>
                <w:bottom w:val="none" w:sz="0" w:space="0" w:color="auto"/>
                <w:right w:val="none" w:sz="0" w:space="0" w:color="auto"/>
              </w:divBdr>
              <w:divsChild>
                <w:div w:id="1127816215">
                  <w:marLeft w:val="-225"/>
                  <w:marRight w:val="-225"/>
                  <w:marTop w:val="0"/>
                  <w:marBottom w:val="0"/>
                  <w:divBdr>
                    <w:top w:val="none" w:sz="0" w:space="0" w:color="auto"/>
                    <w:left w:val="none" w:sz="0" w:space="0" w:color="auto"/>
                    <w:bottom w:val="none" w:sz="0" w:space="0" w:color="auto"/>
                    <w:right w:val="none" w:sz="0" w:space="0" w:color="auto"/>
                  </w:divBdr>
                  <w:divsChild>
                    <w:div w:id="120728918">
                      <w:marLeft w:val="0"/>
                      <w:marRight w:val="0"/>
                      <w:marTop w:val="0"/>
                      <w:marBottom w:val="0"/>
                      <w:divBdr>
                        <w:top w:val="none" w:sz="0" w:space="0" w:color="auto"/>
                        <w:left w:val="none" w:sz="0" w:space="0" w:color="auto"/>
                        <w:bottom w:val="none" w:sz="0" w:space="0" w:color="auto"/>
                        <w:right w:val="none" w:sz="0" w:space="0" w:color="auto"/>
                      </w:divBdr>
                      <w:divsChild>
                        <w:div w:id="1648821128">
                          <w:marLeft w:val="0"/>
                          <w:marRight w:val="0"/>
                          <w:marTop w:val="0"/>
                          <w:marBottom w:val="0"/>
                          <w:divBdr>
                            <w:top w:val="none" w:sz="0" w:space="0" w:color="auto"/>
                            <w:left w:val="none" w:sz="0" w:space="0" w:color="auto"/>
                            <w:bottom w:val="none" w:sz="0" w:space="0" w:color="auto"/>
                            <w:right w:val="none" w:sz="0" w:space="0" w:color="auto"/>
                          </w:divBdr>
                          <w:divsChild>
                            <w:div w:id="104690645">
                              <w:marLeft w:val="0"/>
                              <w:marRight w:val="0"/>
                              <w:marTop w:val="0"/>
                              <w:marBottom w:val="0"/>
                              <w:divBdr>
                                <w:top w:val="none" w:sz="0" w:space="0" w:color="auto"/>
                                <w:left w:val="none" w:sz="0" w:space="0" w:color="auto"/>
                                <w:bottom w:val="none" w:sz="0" w:space="0" w:color="auto"/>
                                <w:right w:val="none" w:sz="0" w:space="0" w:color="auto"/>
                              </w:divBdr>
                              <w:divsChild>
                                <w:div w:id="589512899">
                                  <w:marLeft w:val="0"/>
                                  <w:marRight w:val="0"/>
                                  <w:marTop w:val="0"/>
                                  <w:marBottom w:val="0"/>
                                  <w:divBdr>
                                    <w:top w:val="none" w:sz="0" w:space="0" w:color="auto"/>
                                    <w:left w:val="none" w:sz="0" w:space="0" w:color="auto"/>
                                    <w:bottom w:val="none" w:sz="0" w:space="0" w:color="auto"/>
                                    <w:right w:val="none" w:sz="0" w:space="0" w:color="auto"/>
                                  </w:divBdr>
                                  <w:divsChild>
                                    <w:div w:id="561409806">
                                      <w:marLeft w:val="0"/>
                                      <w:marRight w:val="0"/>
                                      <w:marTop w:val="0"/>
                                      <w:marBottom w:val="0"/>
                                      <w:divBdr>
                                        <w:top w:val="none" w:sz="0" w:space="0" w:color="auto"/>
                                        <w:left w:val="none" w:sz="0" w:space="0" w:color="auto"/>
                                        <w:bottom w:val="none" w:sz="0" w:space="0" w:color="auto"/>
                                        <w:right w:val="none" w:sz="0" w:space="0" w:color="auto"/>
                                      </w:divBdr>
                                      <w:divsChild>
                                        <w:div w:id="1227834170">
                                          <w:marLeft w:val="0"/>
                                          <w:marRight w:val="0"/>
                                          <w:marTop w:val="0"/>
                                          <w:marBottom w:val="0"/>
                                          <w:divBdr>
                                            <w:top w:val="none" w:sz="0" w:space="0" w:color="auto"/>
                                            <w:left w:val="none" w:sz="0" w:space="0" w:color="auto"/>
                                            <w:bottom w:val="none" w:sz="0" w:space="0" w:color="auto"/>
                                            <w:right w:val="none" w:sz="0" w:space="0" w:color="auto"/>
                                          </w:divBdr>
                                          <w:divsChild>
                                            <w:div w:id="1011105171">
                                              <w:marLeft w:val="0"/>
                                              <w:marRight w:val="0"/>
                                              <w:marTop w:val="0"/>
                                              <w:marBottom w:val="0"/>
                                              <w:divBdr>
                                                <w:top w:val="none" w:sz="0" w:space="0" w:color="auto"/>
                                                <w:left w:val="none" w:sz="0" w:space="0" w:color="auto"/>
                                                <w:bottom w:val="none" w:sz="0" w:space="0" w:color="auto"/>
                                                <w:right w:val="none" w:sz="0" w:space="0" w:color="auto"/>
                                              </w:divBdr>
                                              <w:divsChild>
                                                <w:div w:id="9671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8827780">
      <w:bodyDiv w:val="1"/>
      <w:marLeft w:val="0"/>
      <w:marRight w:val="0"/>
      <w:marTop w:val="0"/>
      <w:marBottom w:val="0"/>
      <w:divBdr>
        <w:top w:val="none" w:sz="0" w:space="0" w:color="auto"/>
        <w:left w:val="none" w:sz="0" w:space="0" w:color="auto"/>
        <w:bottom w:val="none" w:sz="0" w:space="0" w:color="auto"/>
        <w:right w:val="none" w:sz="0" w:space="0" w:color="auto"/>
      </w:divBdr>
    </w:div>
    <w:div w:id="227737687">
      <w:bodyDiv w:val="1"/>
      <w:marLeft w:val="0"/>
      <w:marRight w:val="0"/>
      <w:marTop w:val="0"/>
      <w:marBottom w:val="0"/>
      <w:divBdr>
        <w:top w:val="none" w:sz="0" w:space="0" w:color="auto"/>
        <w:left w:val="none" w:sz="0" w:space="0" w:color="auto"/>
        <w:bottom w:val="none" w:sz="0" w:space="0" w:color="auto"/>
        <w:right w:val="none" w:sz="0" w:space="0" w:color="auto"/>
      </w:divBdr>
    </w:div>
    <w:div w:id="228925087">
      <w:bodyDiv w:val="1"/>
      <w:marLeft w:val="0"/>
      <w:marRight w:val="0"/>
      <w:marTop w:val="0"/>
      <w:marBottom w:val="0"/>
      <w:divBdr>
        <w:top w:val="none" w:sz="0" w:space="0" w:color="auto"/>
        <w:left w:val="none" w:sz="0" w:space="0" w:color="auto"/>
        <w:bottom w:val="none" w:sz="0" w:space="0" w:color="auto"/>
        <w:right w:val="none" w:sz="0" w:space="0" w:color="auto"/>
      </w:divBdr>
    </w:div>
    <w:div w:id="230385828">
      <w:bodyDiv w:val="1"/>
      <w:marLeft w:val="0"/>
      <w:marRight w:val="0"/>
      <w:marTop w:val="0"/>
      <w:marBottom w:val="0"/>
      <w:divBdr>
        <w:top w:val="none" w:sz="0" w:space="0" w:color="auto"/>
        <w:left w:val="none" w:sz="0" w:space="0" w:color="auto"/>
        <w:bottom w:val="none" w:sz="0" w:space="0" w:color="auto"/>
        <w:right w:val="none" w:sz="0" w:space="0" w:color="auto"/>
      </w:divBdr>
    </w:div>
    <w:div w:id="232472570">
      <w:bodyDiv w:val="1"/>
      <w:marLeft w:val="0"/>
      <w:marRight w:val="0"/>
      <w:marTop w:val="0"/>
      <w:marBottom w:val="0"/>
      <w:divBdr>
        <w:top w:val="none" w:sz="0" w:space="0" w:color="auto"/>
        <w:left w:val="none" w:sz="0" w:space="0" w:color="auto"/>
        <w:bottom w:val="none" w:sz="0" w:space="0" w:color="auto"/>
        <w:right w:val="none" w:sz="0" w:space="0" w:color="auto"/>
      </w:divBdr>
    </w:div>
    <w:div w:id="370034886">
      <w:bodyDiv w:val="1"/>
      <w:marLeft w:val="0"/>
      <w:marRight w:val="0"/>
      <w:marTop w:val="0"/>
      <w:marBottom w:val="0"/>
      <w:divBdr>
        <w:top w:val="none" w:sz="0" w:space="0" w:color="auto"/>
        <w:left w:val="none" w:sz="0" w:space="0" w:color="auto"/>
        <w:bottom w:val="none" w:sz="0" w:space="0" w:color="auto"/>
        <w:right w:val="none" w:sz="0" w:space="0" w:color="auto"/>
      </w:divBdr>
    </w:div>
    <w:div w:id="410853847">
      <w:bodyDiv w:val="1"/>
      <w:marLeft w:val="0"/>
      <w:marRight w:val="0"/>
      <w:marTop w:val="0"/>
      <w:marBottom w:val="0"/>
      <w:divBdr>
        <w:top w:val="none" w:sz="0" w:space="0" w:color="auto"/>
        <w:left w:val="none" w:sz="0" w:space="0" w:color="auto"/>
        <w:bottom w:val="none" w:sz="0" w:space="0" w:color="auto"/>
        <w:right w:val="none" w:sz="0" w:space="0" w:color="auto"/>
      </w:divBdr>
      <w:divsChild>
        <w:div w:id="1529677481">
          <w:marLeft w:val="0"/>
          <w:marRight w:val="0"/>
          <w:marTop w:val="0"/>
          <w:marBottom w:val="0"/>
          <w:divBdr>
            <w:top w:val="none" w:sz="0" w:space="0" w:color="auto"/>
            <w:left w:val="none" w:sz="0" w:space="0" w:color="auto"/>
            <w:bottom w:val="none" w:sz="0" w:space="0" w:color="auto"/>
            <w:right w:val="none" w:sz="0" w:space="0" w:color="auto"/>
          </w:divBdr>
          <w:divsChild>
            <w:div w:id="71465651">
              <w:marLeft w:val="0"/>
              <w:marRight w:val="0"/>
              <w:marTop w:val="0"/>
              <w:marBottom w:val="0"/>
              <w:divBdr>
                <w:top w:val="none" w:sz="0" w:space="0" w:color="auto"/>
                <w:left w:val="none" w:sz="0" w:space="0" w:color="auto"/>
                <w:bottom w:val="none" w:sz="0" w:space="0" w:color="auto"/>
                <w:right w:val="none" w:sz="0" w:space="0" w:color="auto"/>
              </w:divBdr>
              <w:divsChild>
                <w:div w:id="1402750621">
                  <w:marLeft w:val="-225"/>
                  <w:marRight w:val="-225"/>
                  <w:marTop w:val="0"/>
                  <w:marBottom w:val="0"/>
                  <w:divBdr>
                    <w:top w:val="none" w:sz="0" w:space="0" w:color="auto"/>
                    <w:left w:val="none" w:sz="0" w:space="0" w:color="auto"/>
                    <w:bottom w:val="none" w:sz="0" w:space="0" w:color="auto"/>
                    <w:right w:val="none" w:sz="0" w:space="0" w:color="auto"/>
                  </w:divBdr>
                  <w:divsChild>
                    <w:div w:id="466901397">
                      <w:marLeft w:val="0"/>
                      <w:marRight w:val="0"/>
                      <w:marTop w:val="0"/>
                      <w:marBottom w:val="0"/>
                      <w:divBdr>
                        <w:top w:val="none" w:sz="0" w:space="0" w:color="auto"/>
                        <w:left w:val="none" w:sz="0" w:space="0" w:color="auto"/>
                        <w:bottom w:val="none" w:sz="0" w:space="0" w:color="auto"/>
                        <w:right w:val="none" w:sz="0" w:space="0" w:color="auto"/>
                      </w:divBdr>
                      <w:divsChild>
                        <w:div w:id="1491949525">
                          <w:marLeft w:val="0"/>
                          <w:marRight w:val="0"/>
                          <w:marTop w:val="0"/>
                          <w:marBottom w:val="0"/>
                          <w:divBdr>
                            <w:top w:val="none" w:sz="0" w:space="0" w:color="auto"/>
                            <w:left w:val="none" w:sz="0" w:space="0" w:color="auto"/>
                            <w:bottom w:val="none" w:sz="0" w:space="0" w:color="auto"/>
                            <w:right w:val="none" w:sz="0" w:space="0" w:color="auto"/>
                          </w:divBdr>
                          <w:divsChild>
                            <w:div w:id="865488170">
                              <w:marLeft w:val="0"/>
                              <w:marRight w:val="0"/>
                              <w:marTop w:val="0"/>
                              <w:marBottom w:val="0"/>
                              <w:divBdr>
                                <w:top w:val="none" w:sz="0" w:space="0" w:color="auto"/>
                                <w:left w:val="none" w:sz="0" w:space="0" w:color="auto"/>
                                <w:bottom w:val="none" w:sz="0" w:space="0" w:color="auto"/>
                                <w:right w:val="none" w:sz="0" w:space="0" w:color="auto"/>
                              </w:divBdr>
                              <w:divsChild>
                                <w:div w:id="233467483">
                                  <w:marLeft w:val="0"/>
                                  <w:marRight w:val="0"/>
                                  <w:marTop w:val="0"/>
                                  <w:marBottom w:val="0"/>
                                  <w:divBdr>
                                    <w:top w:val="none" w:sz="0" w:space="0" w:color="auto"/>
                                    <w:left w:val="none" w:sz="0" w:space="0" w:color="auto"/>
                                    <w:bottom w:val="none" w:sz="0" w:space="0" w:color="auto"/>
                                    <w:right w:val="none" w:sz="0" w:space="0" w:color="auto"/>
                                  </w:divBdr>
                                  <w:divsChild>
                                    <w:div w:id="1627351968">
                                      <w:marLeft w:val="0"/>
                                      <w:marRight w:val="0"/>
                                      <w:marTop w:val="0"/>
                                      <w:marBottom w:val="0"/>
                                      <w:divBdr>
                                        <w:top w:val="none" w:sz="0" w:space="0" w:color="auto"/>
                                        <w:left w:val="none" w:sz="0" w:space="0" w:color="auto"/>
                                        <w:bottom w:val="none" w:sz="0" w:space="0" w:color="auto"/>
                                        <w:right w:val="none" w:sz="0" w:space="0" w:color="auto"/>
                                      </w:divBdr>
                                      <w:divsChild>
                                        <w:div w:id="1319070536">
                                          <w:marLeft w:val="0"/>
                                          <w:marRight w:val="0"/>
                                          <w:marTop w:val="0"/>
                                          <w:marBottom w:val="0"/>
                                          <w:divBdr>
                                            <w:top w:val="none" w:sz="0" w:space="0" w:color="auto"/>
                                            <w:left w:val="none" w:sz="0" w:space="0" w:color="auto"/>
                                            <w:bottom w:val="none" w:sz="0" w:space="0" w:color="auto"/>
                                            <w:right w:val="none" w:sz="0" w:space="0" w:color="auto"/>
                                          </w:divBdr>
                                          <w:divsChild>
                                            <w:div w:id="945815684">
                                              <w:marLeft w:val="0"/>
                                              <w:marRight w:val="0"/>
                                              <w:marTop w:val="0"/>
                                              <w:marBottom w:val="0"/>
                                              <w:divBdr>
                                                <w:top w:val="none" w:sz="0" w:space="0" w:color="auto"/>
                                                <w:left w:val="none" w:sz="0" w:space="0" w:color="auto"/>
                                                <w:bottom w:val="none" w:sz="0" w:space="0" w:color="auto"/>
                                                <w:right w:val="none" w:sz="0" w:space="0" w:color="auto"/>
                                              </w:divBdr>
                                              <w:divsChild>
                                                <w:div w:id="165343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7963684">
      <w:bodyDiv w:val="1"/>
      <w:marLeft w:val="0"/>
      <w:marRight w:val="0"/>
      <w:marTop w:val="0"/>
      <w:marBottom w:val="0"/>
      <w:divBdr>
        <w:top w:val="none" w:sz="0" w:space="0" w:color="auto"/>
        <w:left w:val="none" w:sz="0" w:space="0" w:color="auto"/>
        <w:bottom w:val="none" w:sz="0" w:space="0" w:color="auto"/>
        <w:right w:val="none" w:sz="0" w:space="0" w:color="auto"/>
      </w:divBdr>
      <w:divsChild>
        <w:div w:id="2028098523">
          <w:marLeft w:val="0"/>
          <w:marRight w:val="0"/>
          <w:marTop w:val="0"/>
          <w:marBottom w:val="0"/>
          <w:divBdr>
            <w:top w:val="none" w:sz="0" w:space="0" w:color="auto"/>
            <w:left w:val="none" w:sz="0" w:space="0" w:color="auto"/>
            <w:bottom w:val="none" w:sz="0" w:space="0" w:color="auto"/>
            <w:right w:val="none" w:sz="0" w:space="0" w:color="auto"/>
          </w:divBdr>
          <w:divsChild>
            <w:div w:id="1280453805">
              <w:marLeft w:val="0"/>
              <w:marRight w:val="0"/>
              <w:marTop w:val="0"/>
              <w:marBottom w:val="0"/>
              <w:divBdr>
                <w:top w:val="none" w:sz="0" w:space="0" w:color="auto"/>
                <w:left w:val="none" w:sz="0" w:space="0" w:color="auto"/>
                <w:bottom w:val="none" w:sz="0" w:space="0" w:color="auto"/>
                <w:right w:val="none" w:sz="0" w:space="0" w:color="auto"/>
              </w:divBdr>
              <w:divsChild>
                <w:div w:id="1349675080">
                  <w:marLeft w:val="-225"/>
                  <w:marRight w:val="-225"/>
                  <w:marTop w:val="0"/>
                  <w:marBottom w:val="0"/>
                  <w:divBdr>
                    <w:top w:val="none" w:sz="0" w:space="0" w:color="auto"/>
                    <w:left w:val="none" w:sz="0" w:space="0" w:color="auto"/>
                    <w:bottom w:val="none" w:sz="0" w:space="0" w:color="auto"/>
                    <w:right w:val="none" w:sz="0" w:space="0" w:color="auto"/>
                  </w:divBdr>
                  <w:divsChild>
                    <w:div w:id="96683078">
                      <w:marLeft w:val="0"/>
                      <w:marRight w:val="0"/>
                      <w:marTop w:val="0"/>
                      <w:marBottom w:val="0"/>
                      <w:divBdr>
                        <w:top w:val="none" w:sz="0" w:space="0" w:color="auto"/>
                        <w:left w:val="none" w:sz="0" w:space="0" w:color="auto"/>
                        <w:bottom w:val="none" w:sz="0" w:space="0" w:color="auto"/>
                        <w:right w:val="none" w:sz="0" w:space="0" w:color="auto"/>
                      </w:divBdr>
                      <w:divsChild>
                        <w:div w:id="382023751">
                          <w:marLeft w:val="0"/>
                          <w:marRight w:val="0"/>
                          <w:marTop w:val="0"/>
                          <w:marBottom w:val="0"/>
                          <w:divBdr>
                            <w:top w:val="none" w:sz="0" w:space="0" w:color="auto"/>
                            <w:left w:val="none" w:sz="0" w:space="0" w:color="auto"/>
                            <w:bottom w:val="none" w:sz="0" w:space="0" w:color="auto"/>
                            <w:right w:val="none" w:sz="0" w:space="0" w:color="auto"/>
                          </w:divBdr>
                          <w:divsChild>
                            <w:div w:id="1488090511">
                              <w:marLeft w:val="0"/>
                              <w:marRight w:val="0"/>
                              <w:marTop w:val="0"/>
                              <w:marBottom w:val="0"/>
                              <w:divBdr>
                                <w:top w:val="none" w:sz="0" w:space="0" w:color="auto"/>
                                <w:left w:val="none" w:sz="0" w:space="0" w:color="auto"/>
                                <w:bottom w:val="none" w:sz="0" w:space="0" w:color="auto"/>
                                <w:right w:val="none" w:sz="0" w:space="0" w:color="auto"/>
                              </w:divBdr>
                              <w:divsChild>
                                <w:div w:id="1689142272">
                                  <w:marLeft w:val="0"/>
                                  <w:marRight w:val="0"/>
                                  <w:marTop w:val="0"/>
                                  <w:marBottom w:val="0"/>
                                  <w:divBdr>
                                    <w:top w:val="none" w:sz="0" w:space="0" w:color="auto"/>
                                    <w:left w:val="none" w:sz="0" w:space="0" w:color="auto"/>
                                    <w:bottom w:val="none" w:sz="0" w:space="0" w:color="auto"/>
                                    <w:right w:val="none" w:sz="0" w:space="0" w:color="auto"/>
                                  </w:divBdr>
                                  <w:divsChild>
                                    <w:div w:id="171189500">
                                      <w:marLeft w:val="0"/>
                                      <w:marRight w:val="0"/>
                                      <w:marTop w:val="0"/>
                                      <w:marBottom w:val="0"/>
                                      <w:divBdr>
                                        <w:top w:val="none" w:sz="0" w:space="0" w:color="auto"/>
                                        <w:left w:val="none" w:sz="0" w:space="0" w:color="auto"/>
                                        <w:bottom w:val="none" w:sz="0" w:space="0" w:color="auto"/>
                                        <w:right w:val="none" w:sz="0" w:space="0" w:color="auto"/>
                                      </w:divBdr>
                                      <w:divsChild>
                                        <w:div w:id="1654337016">
                                          <w:marLeft w:val="0"/>
                                          <w:marRight w:val="0"/>
                                          <w:marTop w:val="0"/>
                                          <w:marBottom w:val="0"/>
                                          <w:divBdr>
                                            <w:top w:val="none" w:sz="0" w:space="0" w:color="auto"/>
                                            <w:left w:val="none" w:sz="0" w:space="0" w:color="auto"/>
                                            <w:bottom w:val="none" w:sz="0" w:space="0" w:color="auto"/>
                                            <w:right w:val="none" w:sz="0" w:space="0" w:color="auto"/>
                                          </w:divBdr>
                                          <w:divsChild>
                                            <w:div w:id="1658223293">
                                              <w:marLeft w:val="0"/>
                                              <w:marRight w:val="0"/>
                                              <w:marTop w:val="0"/>
                                              <w:marBottom w:val="0"/>
                                              <w:divBdr>
                                                <w:top w:val="none" w:sz="0" w:space="0" w:color="auto"/>
                                                <w:left w:val="none" w:sz="0" w:space="0" w:color="auto"/>
                                                <w:bottom w:val="none" w:sz="0" w:space="0" w:color="auto"/>
                                                <w:right w:val="none" w:sz="0" w:space="0" w:color="auto"/>
                                              </w:divBdr>
                                              <w:divsChild>
                                                <w:div w:id="18770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982243">
      <w:bodyDiv w:val="1"/>
      <w:marLeft w:val="0"/>
      <w:marRight w:val="0"/>
      <w:marTop w:val="0"/>
      <w:marBottom w:val="0"/>
      <w:divBdr>
        <w:top w:val="none" w:sz="0" w:space="0" w:color="auto"/>
        <w:left w:val="none" w:sz="0" w:space="0" w:color="auto"/>
        <w:bottom w:val="none" w:sz="0" w:space="0" w:color="auto"/>
        <w:right w:val="none" w:sz="0" w:space="0" w:color="auto"/>
      </w:divBdr>
    </w:div>
    <w:div w:id="1052195669">
      <w:bodyDiv w:val="1"/>
      <w:marLeft w:val="0"/>
      <w:marRight w:val="0"/>
      <w:marTop w:val="0"/>
      <w:marBottom w:val="0"/>
      <w:divBdr>
        <w:top w:val="none" w:sz="0" w:space="0" w:color="auto"/>
        <w:left w:val="none" w:sz="0" w:space="0" w:color="auto"/>
        <w:bottom w:val="none" w:sz="0" w:space="0" w:color="auto"/>
        <w:right w:val="none" w:sz="0" w:space="0" w:color="auto"/>
      </w:divBdr>
      <w:divsChild>
        <w:div w:id="1683167369">
          <w:marLeft w:val="0"/>
          <w:marRight w:val="0"/>
          <w:marTop w:val="0"/>
          <w:marBottom w:val="0"/>
          <w:divBdr>
            <w:top w:val="none" w:sz="0" w:space="0" w:color="auto"/>
            <w:left w:val="none" w:sz="0" w:space="0" w:color="auto"/>
            <w:bottom w:val="none" w:sz="0" w:space="0" w:color="auto"/>
            <w:right w:val="none" w:sz="0" w:space="0" w:color="auto"/>
          </w:divBdr>
          <w:divsChild>
            <w:div w:id="842278640">
              <w:marLeft w:val="0"/>
              <w:marRight w:val="0"/>
              <w:marTop w:val="0"/>
              <w:marBottom w:val="0"/>
              <w:divBdr>
                <w:top w:val="none" w:sz="0" w:space="0" w:color="auto"/>
                <w:left w:val="none" w:sz="0" w:space="0" w:color="auto"/>
                <w:bottom w:val="none" w:sz="0" w:space="0" w:color="auto"/>
                <w:right w:val="none" w:sz="0" w:space="0" w:color="auto"/>
              </w:divBdr>
              <w:divsChild>
                <w:div w:id="1309672660">
                  <w:marLeft w:val="-225"/>
                  <w:marRight w:val="-225"/>
                  <w:marTop w:val="0"/>
                  <w:marBottom w:val="0"/>
                  <w:divBdr>
                    <w:top w:val="none" w:sz="0" w:space="0" w:color="auto"/>
                    <w:left w:val="none" w:sz="0" w:space="0" w:color="auto"/>
                    <w:bottom w:val="none" w:sz="0" w:space="0" w:color="auto"/>
                    <w:right w:val="none" w:sz="0" w:space="0" w:color="auto"/>
                  </w:divBdr>
                  <w:divsChild>
                    <w:div w:id="1605072826">
                      <w:marLeft w:val="0"/>
                      <w:marRight w:val="0"/>
                      <w:marTop w:val="0"/>
                      <w:marBottom w:val="0"/>
                      <w:divBdr>
                        <w:top w:val="none" w:sz="0" w:space="0" w:color="auto"/>
                        <w:left w:val="none" w:sz="0" w:space="0" w:color="auto"/>
                        <w:bottom w:val="none" w:sz="0" w:space="0" w:color="auto"/>
                        <w:right w:val="none" w:sz="0" w:space="0" w:color="auto"/>
                      </w:divBdr>
                      <w:divsChild>
                        <w:div w:id="648441209">
                          <w:marLeft w:val="0"/>
                          <w:marRight w:val="0"/>
                          <w:marTop w:val="0"/>
                          <w:marBottom w:val="0"/>
                          <w:divBdr>
                            <w:top w:val="none" w:sz="0" w:space="0" w:color="auto"/>
                            <w:left w:val="none" w:sz="0" w:space="0" w:color="auto"/>
                            <w:bottom w:val="none" w:sz="0" w:space="0" w:color="auto"/>
                            <w:right w:val="none" w:sz="0" w:space="0" w:color="auto"/>
                          </w:divBdr>
                          <w:divsChild>
                            <w:div w:id="955598410">
                              <w:marLeft w:val="0"/>
                              <w:marRight w:val="0"/>
                              <w:marTop w:val="0"/>
                              <w:marBottom w:val="0"/>
                              <w:divBdr>
                                <w:top w:val="none" w:sz="0" w:space="0" w:color="auto"/>
                                <w:left w:val="none" w:sz="0" w:space="0" w:color="auto"/>
                                <w:bottom w:val="none" w:sz="0" w:space="0" w:color="auto"/>
                                <w:right w:val="none" w:sz="0" w:space="0" w:color="auto"/>
                              </w:divBdr>
                              <w:divsChild>
                                <w:div w:id="909071697">
                                  <w:marLeft w:val="0"/>
                                  <w:marRight w:val="0"/>
                                  <w:marTop w:val="0"/>
                                  <w:marBottom w:val="0"/>
                                  <w:divBdr>
                                    <w:top w:val="none" w:sz="0" w:space="0" w:color="auto"/>
                                    <w:left w:val="none" w:sz="0" w:space="0" w:color="auto"/>
                                    <w:bottom w:val="none" w:sz="0" w:space="0" w:color="auto"/>
                                    <w:right w:val="none" w:sz="0" w:space="0" w:color="auto"/>
                                  </w:divBdr>
                                  <w:divsChild>
                                    <w:div w:id="2028674271">
                                      <w:marLeft w:val="0"/>
                                      <w:marRight w:val="0"/>
                                      <w:marTop w:val="0"/>
                                      <w:marBottom w:val="0"/>
                                      <w:divBdr>
                                        <w:top w:val="none" w:sz="0" w:space="0" w:color="auto"/>
                                        <w:left w:val="none" w:sz="0" w:space="0" w:color="auto"/>
                                        <w:bottom w:val="none" w:sz="0" w:space="0" w:color="auto"/>
                                        <w:right w:val="none" w:sz="0" w:space="0" w:color="auto"/>
                                      </w:divBdr>
                                      <w:divsChild>
                                        <w:div w:id="90861092">
                                          <w:marLeft w:val="0"/>
                                          <w:marRight w:val="0"/>
                                          <w:marTop w:val="0"/>
                                          <w:marBottom w:val="0"/>
                                          <w:divBdr>
                                            <w:top w:val="none" w:sz="0" w:space="0" w:color="auto"/>
                                            <w:left w:val="none" w:sz="0" w:space="0" w:color="auto"/>
                                            <w:bottom w:val="none" w:sz="0" w:space="0" w:color="auto"/>
                                            <w:right w:val="none" w:sz="0" w:space="0" w:color="auto"/>
                                          </w:divBdr>
                                          <w:divsChild>
                                            <w:div w:id="949123644">
                                              <w:marLeft w:val="0"/>
                                              <w:marRight w:val="0"/>
                                              <w:marTop w:val="0"/>
                                              <w:marBottom w:val="0"/>
                                              <w:divBdr>
                                                <w:top w:val="none" w:sz="0" w:space="0" w:color="auto"/>
                                                <w:left w:val="none" w:sz="0" w:space="0" w:color="auto"/>
                                                <w:bottom w:val="none" w:sz="0" w:space="0" w:color="auto"/>
                                                <w:right w:val="none" w:sz="0" w:space="0" w:color="auto"/>
                                              </w:divBdr>
                                              <w:divsChild>
                                                <w:div w:id="104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715275">
      <w:bodyDiv w:val="1"/>
      <w:marLeft w:val="0"/>
      <w:marRight w:val="0"/>
      <w:marTop w:val="0"/>
      <w:marBottom w:val="0"/>
      <w:divBdr>
        <w:top w:val="none" w:sz="0" w:space="0" w:color="auto"/>
        <w:left w:val="none" w:sz="0" w:space="0" w:color="auto"/>
        <w:bottom w:val="none" w:sz="0" w:space="0" w:color="auto"/>
        <w:right w:val="none" w:sz="0" w:space="0" w:color="auto"/>
      </w:divBdr>
    </w:div>
    <w:div w:id="1065222863">
      <w:bodyDiv w:val="1"/>
      <w:marLeft w:val="0"/>
      <w:marRight w:val="0"/>
      <w:marTop w:val="0"/>
      <w:marBottom w:val="0"/>
      <w:divBdr>
        <w:top w:val="none" w:sz="0" w:space="0" w:color="auto"/>
        <w:left w:val="none" w:sz="0" w:space="0" w:color="auto"/>
        <w:bottom w:val="none" w:sz="0" w:space="0" w:color="auto"/>
        <w:right w:val="none" w:sz="0" w:space="0" w:color="auto"/>
      </w:divBdr>
    </w:div>
    <w:div w:id="1153179348">
      <w:bodyDiv w:val="1"/>
      <w:marLeft w:val="0"/>
      <w:marRight w:val="0"/>
      <w:marTop w:val="0"/>
      <w:marBottom w:val="0"/>
      <w:divBdr>
        <w:top w:val="none" w:sz="0" w:space="0" w:color="auto"/>
        <w:left w:val="none" w:sz="0" w:space="0" w:color="auto"/>
        <w:bottom w:val="none" w:sz="0" w:space="0" w:color="auto"/>
        <w:right w:val="none" w:sz="0" w:space="0" w:color="auto"/>
      </w:divBdr>
    </w:div>
    <w:div w:id="1280340121">
      <w:bodyDiv w:val="1"/>
      <w:marLeft w:val="0"/>
      <w:marRight w:val="0"/>
      <w:marTop w:val="0"/>
      <w:marBottom w:val="0"/>
      <w:divBdr>
        <w:top w:val="none" w:sz="0" w:space="0" w:color="auto"/>
        <w:left w:val="none" w:sz="0" w:space="0" w:color="auto"/>
        <w:bottom w:val="none" w:sz="0" w:space="0" w:color="auto"/>
        <w:right w:val="none" w:sz="0" w:space="0" w:color="auto"/>
      </w:divBdr>
    </w:div>
    <w:div w:id="1356542214">
      <w:bodyDiv w:val="1"/>
      <w:marLeft w:val="0"/>
      <w:marRight w:val="0"/>
      <w:marTop w:val="0"/>
      <w:marBottom w:val="0"/>
      <w:divBdr>
        <w:top w:val="none" w:sz="0" w:space="0" w:color="auto"/>
        <w:left w:val="none" w:sz="0" w:space="0" w:color="auto"/>
        <w:bottom w:val="none" w:sz="0" w:space="0" w:color="auto"/>
        <w:right w:val="none" w:sz="0" w:space="0" w:color="auto"/>
      </w:divBdr>
    </w:div>
    <w:div w:id="1365518142">
      <w:bodyDiv w:val="1"/>
      <w:marLeft w:val="0"/>
      <w:marRight w:val="0"/>
      <w:marTop w:val="0"/>
      <w:marBottom w:val="0"/>
      <w:divBdr>
        <w:top w:val="none" w:sz="0" w:space="0" w:color="auto"/>
        <w:left w:val="none" w:sz="0" w:space="0" w:color="auto"/>
        <w:bottom w:val="none" w:sz="0" w:space="0" w:color="auto"/>
        <w:right w:val="none" w:sz="0" w:space="0" w:color="auto"/>
      </w:divBdr>
      <w:divsChild>
        <w:div w:id="1463696520">
          <w:marLeft w:val="0"/>
          <w:marRight w:val="0"/>
          <w:marTop w:val="0"/>
          <w:marBottom w:val="0"/>
          <w:divBdr>
            <w:top w:val="none" w:sz="0" w:space="0" w:color="auto"/>
            <w:left w:val="none" w:sz="0" w:space="0" w:color="auto"/>
            <w:bottom w:val="none" w:sz="0" w:space="0" w:color="auto"/>
            <w:right w:val="none" w:sz="0" w:space="0" w:color="auto"/>
          </w:divBdr>
          <w:divsChild>
            <w:div w:id="1317762162">
              <w:marLeft w:val="0"/>
              <w:marRight w:val="0"/>
              <w:marTop w:val="0"/>
              <w:marBottom w:val="0"/>
              <w:divBdr>
                <w:top w:val="none" w:sz="0" w:space="0" w:color="auto"/>
                <w:left w:val="none" w:sz="0" w:space="0" w:color="auto"/>
                <w:bottom w:val="none" w:sz="0" w:space="0" w:color="auto"/>
                <w:right w:val="none" w:sz="0" w:space="0" w:color="auto"/>
              </w:divBdr>
              <w:divsChild>
                <w:div w:id="58133630">
                  <w:marLeft w:val="-225"/>
                  <w:marRight w:val="-225"/>
                  <w:marTop w:val="0"/>
                  <w:marBottom w:val="0"/>
                  <w:divBdr>
                    <w:top w:val="none" w:sz="0" w:space="0" w:color="auto"/>
                    <w:left w:val="none" w:sz="0" w:space="0" w:color="auto"/>
                    <w:bottom w:val="none" w:sz="0" w:space="0" w:color="auto"/>
                    <w:right w:val="none" w:sz="0" w:space="0" w:color="auto"/>
                  </w:divBdr>
                  <w:divsChild>
                    <w:div w:id="118497316">
                      <w:marLeft w:val="0"/>
                      <w:marRight w:val="0"/>
                      <w:marTop w:val="0"/>
                      <w:marBottom w:val="0"/>
                      <w:divBdr>
                        <w:top w:val="none" w:sz="0" w:space="0" w:color="auto"/>
                        <w:left w:val="none" w:sz="0" w:space="0" w:color="auto"/>
                        <w:bottom w:val="none" w:sz="0" w:space="0" w:color="auto"/>
                        <w:right w:val="none" w:sz="0" w:space="0" w:color="auto"/>
                      </w:divBdr>
                      <w:divsChild>
                        <w:div w:id="1734623764">
                          <w:marLeft w:val="0"/>
                          <w:marRight w:val="0"/>
                          <w:marTop w:val="0"/>
                          <w:marBottom w:val="0"/>
                          <w:divBdr>
                            <w:top w:val="none" w:sz="0" w:space="0" w:color="auto"/>
                            <w:left w:val="none" w:sz="0" w:space="0" w:color="auto"/>
                            <w:bottom w:val="none" w:sz="0" w:space="0" w:color="auto"/>
                            <w:right w:val="none" w:sz="0" w:space="0" w:color="auto"/>
                          </w:divBdr>
                          <w:divsChild>
                            <w:div w:id="1004743739">
                              <w:marLeft w:val="0"/>
                              <w:marRight w:val="0"/>
                              <w:marTop w:val="0"/>
                              <w:marBottom w:val="0"/>
                              <w:divBdr>
                                <w:top w:val="none" w:sz="0" w:space="0" w:color="auto"/>
                                <w:left w:val="none" w:sz="0" w:space="0" w:color="auto"/>
                                <w:bottom w:val="none" w:sz="0" w:space="0" w:color="auto"/>
                                <w:right w:val="none" w:sz="0" w:space="0" w:color="auto"/>
                              </w:divBdr>
                              <w:divsChild>
                                <w:div w:id="1817139995">
                                  <w:marLeft w:val="0"/>
                                  <w:marRight w:val="0"/>
                                  <w:marTop w:val="0"/>
                                  <w:marBottom w:val="0"/>
                                  <w:divBdr>
                                    <w:top w:val="none" w:sz="0" w:space="0" w:color="auto"/>
                                    <w:left w:val="none" w:sz="0" w:space="0" w:color="auto"/>
                                    <w:bottom w:val="none" w:sz="0" w:space="0" w:color="auto"/>
                                    <w:right w:val="none" w:sz="0" w:space="0" w:color="auto"/>
                                  </w:divBdr>
                                  <w:divsChild>
                                    <w:div w:id="1231815419">
                                      <w:marLeft w:val="0"/>
                                      <w:marRight w:val="0"/>
                                      <w:marTop w:val="0"/>
                                      <w:marBottom w:val="0"/>
                                      <w:divBdr>
                                        <w:top w:val="none" w:sz="0" w:space="0" w:color="auto"/>
                                        <w:left w:val="none" w:sz="0" w:space="0" w:color="auto"/>
                                        <w:bottom w:val="none" w:sz="0" w:space="0" w:color="auto"/>
                                        <w:right w:val="none" w:sz="0" w:space="0" w:color="auto"/>
                                      </w:divBdr>
                                      <w:divsChild>
                                        <w:div w:id="1928994680">
                                          <w:marLeft w:val="0"/>
                                          <w:marRight w:val="0"/>
                                          <w:marTop w:val="0"/>
                                          <w:marBottom w:val="0"/>
                                          <w:divBdr>
                                            <w:top w:val="none" w:sz="0" w:space="0" w:color="auto"/>
                                            <w:left w:val="none" w:sz="0" w:space="0" w:color="auto"/>
                                            <w:bottom w:val="none" w:sz="0" w:space="0" w:color="auto"/>
                                            <w:right w:val="none" w:sz="0" w:space="0" w:color="auto"/>
                                          </w:divBdr>
                                          <w:divsChild>
                                            <w:div w:id="525947699">
                                              <w:marLeft w:val="0"/>
                                              <w:marRight w:val="0"/>
                                              <w:marTop w:val="0"/>
                                              <w:marBottom w:val="0"/>
                                              <w:divBdr>
                                                <w:top w:val="none" w:sz="0" w:space="0" w:color="auto"/>
                                                <w:left w:val="none" w:sz="0" w:space="0" w:color="auto"/>
                                                <w:bottom w:val="none" w:sz="0" w:space="0" w:color="auto"/>
                                                <w:right w:val="none" w:sz="0" w:space="0" w:color="auto"/>
                                              </w:divBdr>
                                              <w:divsChild>
                                                <w:div w:id="237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8643443">
      <w:bodyDiv w:val="1"/>
      <w:marLeft w:val="0"/>
      <w:marRight w:val="0"/>
      <w:marTop w:val="0"/>
      <w:marBottom w:val="0"/>
      <w:divBdr>
        <w:top w:val="none" w:sz="0" w:space="0" w:color="auto"/>
        <w:left w:val="none" w:sz="0" w:space="0" w:color="auto"/>
        <w:bottom w:val="none" w:sz="0" w:space="0" w:color="auto"/>
        <w:right w:val="none" w:sz="0" w:space="0" w:color="auto"/>
      </w:divBdr>
    </w:div>
    <w:div w:id="1495993604">
      <w:bodyDiv w:val="1"/>
      <w:marLeft w:val="0"/>
      <w:marRight w:val="0"/>
      <w:marTop w:val="0"/>
      <w:marBottom w:val="0"/>
      <w:divBdr>
        <w:top w:val="none" w:sz="0" w:space="0" w:color="auto"/>
        <w:left w:val="none" w:sz="0" w:space="0" w:color="auto"/>
        <w:bottom w:val="none" w:sz="0" w:space="0" w:color="auto"/>
        <w:right w:val="none" w:sz="0" w:space="0" w:color="auto"/>
      </w:divBdr>
    </w:div>
    <w:div w:id="1564875847">
      <w:bodyDiv w:val="1"/>
      <w:marLeft w:val="0"/>
      <w:marRight w:val="0"/>
      <w:marTop w:val="0"/>
      <w:marBottom w:val="0"/>
      <w:divBdr>
        <w:top w:val="none" w:sz="0" w:space="0" w:color="auto"/>
        <w:left w:val="none" w:sz="0" w:space="0" w:color="auto"/>
        <w:bottom w:val="none" w:sz="0" w:space="0" w:color="auto"/>
        <w:right w:val="none" w:sz="0" w:space="0" w:color="auto"/>
      </w:divBdr>
      <w:divsChild>
        <w:div w:id="1169171054">
          <w:marLeft w:val="0"/>
          <w:marRight w:val="0"/>
          <w:marTop w:val="0"/>
          <w:marBottom w:val="0"/>
          <w:divBdr>
            <w:top w:val="none" w:sz="0" w:space="0" w:color="auto"/>
            <w:left w:val="none" w:sz="0" w:space="0" w:color="auto"/>
            <w:bottom w:val="none" w:sz="0" w:space="0" w:color="auto"/>
            <w:right w:val="none" w:sz="0" w:space="0" w:color="auto"/>
          </w:divBdr>
          <w:divsChild>
            <w:div w:id="938488143">
              <w:marLeft w:val="0"/>
              <w:marRight w:val="0"/>
              <w:marTop w:val="0"/>
              <w:marBottom w:val="0"/>
              <w:divBdr>
                <w:top w:val="none" w:sz="0" w:space="0" w:color="auto"/>
                <w:left w:val="none" w:sz="0" w:space="0" w:color="auto"/>
                <w:bottom w:val="none" w:sz="0" w:space="0" w:color="auto"/>
                <w:right w:val="none" w:sz="0" w:space="0" w:color="auto"/>
              </w:divBdr>
              <w:divsChild>
                <w:div w:id="115032403">
                  <w:marLeft w:val="-225"/>
                  <w:marRight w:val="-225"/>
                  <w:marTop w:val="0"/>
                  <w:marBottom w:val="0"/>
                  <w:divBdr>
                    <w:top w:val="none" w:sz="0" w:space="0" w:color="auto"/>
                    <w:left w:val="none" w:sz="0" w:space="0" w:color="auto"/>
                    <w:bottom w:val="none" w:sz="0" w:space="0" w:color="auto"/>
                    <w:right w:val="none" w:sz="0" w:space="0" w:color="auto"/>
                  </w:divBdr>
                  <w:divsChild>
                    <w:div w:id="415320246">
                      <w:marLeft w:val="0"/>
                      <w:marRight w:val="0"/>
                      <w:marTop w:val="0"/>
                      <w:marBottom w:val="0"/>
                      <w:divBdr>
                        <w:top w:val="none" w:sz="0" w:space="0" w:color="auto"/>
                        <w:left w:val="none" w:sz="0" w:space="0" w:color="auto"/>
                        <w:bottom w:val="none" w:sz="0" w:space="0" w:color="auto"/>
                        <w:right w:val="none" w:sz="0" w:space="0" w:color="auto"/>
                      </w:divBdr>
                      <w:divsChild>
                        <w:div w:id="1199124814">
                          <w:marLeft w:val="0"/>
                          <w:marRight w:val="0"/>
                          <w:marTop w:val="0"/>
                          <w:marBottom w:val="0"/>
                          <w:divBdr>
                            <w:top w:val="none" w:sz="0" w:space="0" w:color="auto"/>
                            <w:left w:val="none" w:sz="0" w:space="0" w:color="auto"/>
                            <w:bottom w:val="none" w:sz="0" w:space="0" w:color="auto"/>
                            <w:right w:val="none" w:sz="0" w:space="0" w:color="auto"/>
                          </w:divBdr>
                          <w:divsChild>
                            <w:div w:id="1760834755">
                              <w:marLeft w:val="0"/>
                              <w:marRight w:val="0"/>
                              <w:marTop w:val="0"/>
                              <w:marBottom w:val="0"/>
                              <w:divBdr>
                                <w:top w:val="none" w:sz="0" w:space="0" w:color="auto"/>
                                <w:left w:val="none" w:sz="0" w:space="0" w:color="auto"/>
                                <w:bottom w:val="none" w:sz="0" w:space="0" w:color="auto"/>
                                <w:right w:val="none" w:sz="0" w:space="0" w:color="auto"/>
                              </w:divBdr>
                              <w:divsChild>
                                <w:div w:id="398065983">
                                  <w:marLeft w:val="0"/>
                                  <w:marRight w:val="0"/>
                                  <w:marTop w:val="0"/>
                                  <w:marBottom w:val="0"/>
                                  <w:divBdr>
                                    <w:top w:val="none" w:sz="0" w:space="0" w:color="auto"/>
                                    <w:left w:val="none" w:sz="0" w:space="0" w:color="auto"/>
                                    <w:bottom w:val="none" w:sz="0" w:space="0" w:color="auto"/>
                                    <w:right w:val="none" w:sz="0" w:space="0" w:color="auto"/>
                                  </w:divBdr>
                                  <w:divsChild>
                                    <w:div w:id="130709523">
                                      <w:marLeft w:val="0"/>
                                      <w:marRight w:val="0"/>
                                      <w:marTop w:val="0"/>
                                      <w:marBottom w:val="0"/>
                                      <w:divBdr>
                                        <w:top w:val="none" w:sz="0" w:space="0" w:color="auto"/>
                                        <w:left w:val="none" w:sz="0" w:space="0" w:color="auto"/>
                                        <w:bottom w:val="none" w:sz="0" w:space="0" w:color="auto"/>
                                        <w:right w:val="none" w:sz="0" w:space="0" w:color="auto"/>
                                      </w:divBdr>
                                      <w:divsChild>
                                        <w:div w:id="538511327">
                                          <w:marLeft w:val="0"/>
                                          <w:marRight w:val="0"/>
                                          <w:marTop w:val="0"/>
                                          <w:marBottom w:val="0"/>
                                          <w:divBdr>
                                            <w:top w:val="none" w:sz="0" w:space="0" w:color="auto"/>
                                            <w:left w:val="none" w:sz="0" w:space="0" w:color="auto"/>
                                            <w:bottom w:val="none" w:sz="0" w:space="0" w:color="auto"/>
                                            <w:right w:val="none" w:sz="0" w:space="0" w:color="auto"/>
                                          </w:divBdr>
                                          <w:divsChild>
                                            <w:div w:id="1271086909">
                                              <w:marLeft w:val="0"/>
                                              <w:marRight w:val="0"/>
                                              <w:marTop w:val="0"/>
                                              <w:marBottom w:val="0"/>
                                              <w:divBdr>
                                                <w:top w:val="none" w:sz="0" w:space="0" w:color="auto"/>
                                                <w:left w:val="none" w:sz="0" w:space="0" w:color="auto"/>
                                                <w:bottom w:val="none" w:sz="0" w:space="0" w:color="auto"/>
                                                <w:right w:val="none" w:sz="0" w:space="0" w:color="auto"/>
                                              </w:divBdr>
                                              <w:divsChild>
                                                <w:div w:id="94955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439621">
      <w:bodyDiv w:val="1"/>
      <w:marLeft w:val="0"/>
      <w:marRight w:val="0"/>
      <w:marTop w:val="0"/>
      <w:marBottom w:val="0"/>
      <w:divBdr>
        <w:top w:val="none" w:sz="0" w:space="0" w:color="auto"/>
        <w:left w:val="none" w:sz="0" w:space="0" w:color="auto"/>
        <w:bottom w:val="none" w:sz="0" w:space="0" w:color="auto"/>
        <w:right w:val="none" w:sz="0" w:space="0" w:color="auto"/>
      </w:divBdr>
    </w:div>
    <w:div w:id="1768890499">
      <w:bodyDiv w:val="1"/>
      <w:marLeft w:val="0"/>
      <w:marRight w:val="0"/>
      <w:marTop w:val="0"/>
      <w:marBottom w:val="0"/>
      <w:divBdr>
        <w:top w:val="none" w:sz="0" w:space="0" w:color="auto"/>
        <w:left w:val="none" w:sz="0" w:space="0" w:color="auto"/>
        <w:bottom w:val="none" w:sz="0" w:space="0" w:color="auto"/>
        <w:right w:val="none" w:sz="0" w:space="0" w:color="auto"/>
      </w:divBdr>
      <w:divsChild>
        <w:div w:id="390616880">
          <w:marLeft w:val="0"/>
          <w:marRight w:val="0"/>
          <w:marTop w:val="0"/>
          <w:marBottom w:val="0"/>
          <w:divBdr>
            <w:top w:val="none" w:sz="0" w:space="0" w:color="auto"/>
            <w:left w:val="none" w:sz="0" w:space="0" w:color="auto"/>
            <w:bottom w:val="none" w:sz="0" w:space="0" w:color="auto"/>
            <w:right w:val="none" w:sz="0" w:space="0" w:color="auto"/>
          </w:divBdr>
          <w:divsChild>
            <w:div w:id="1608000445">
              <w:marLeft w:val="0"/>
              <w:marRight w:val="0"/>
              <w:marTop w:val="0"/>
              <w:marBottom w:val="0"/>
              <w:divBdr>
                <w:top w:val="none" w:sz="0" w:space="0" w:color="auto"/>
                <w:left w:val="none" w:sz="0" w:space="0" w:color="auto"/>
                <w:bottom w:val="none" w:sz="0" w:space="0" w:color="auto"/>
                <w:right w:val="none" w:sz="0" w:space="0" w:color="auto"/>
              </w:divBdr>
              <w:divsChild>
                <w:div w:id="1955938845">
                  <w:marLeft w:val="-225"/>
                  <w:marRight w:val="-225"/>
                  <w:marTop w:val="0"/>
                  <w:marBottom w:val="0"/>
                  <w:divBdr>
                    <w:top w:val="none" w:sz="0" w:space="0" w:color="auto"/>
                    <w:left w:val="none" w:sz="0" w:space="0" w:color="auto"/>
                    <w:bottom w:val="none" w:sz="0" w:space="0" w:color="auto"/>
                    <w:right w:val="none" w:sz="0" w:space="0" w:color="auto"/>
                  </w:divBdr>
                  <w:divsChild>
                    <w:div w:id="2143038657">
                      <w:marLeft w:val="0"/>
                      <w:marRight w:val="0"/>
                      <w:marTop w:val="0"/>
                      <w:marBottom w:val="0"/>
                      <w:divBdr>
                        <w:top w:val="none" w:sz="0" w:space="0" w:color="auto"/>
                        <w:left w:val="none" w:sz="0" w:space="0" w:color="auto"/>
                        <w:bottom w:val="none" w:sz="0" w:space="0" w:color="auto"/>
                        <w:right w:val="none" w:sz="0" w:space="0" w:color="auto"/>
                      </w:divBdr>
                      <w:divsChild>
                        <w:div w:id="166135355">
                          <w:marLeft w:val="0"/>
                          <w:marRight w:val="0"/>
                          <w:marTop w:val="0"/>
                          <w:marBottom w:val="0"/>
                          <w:divBdr>
                            <w:top w:val="none" w:sz="0" w:space="0" w:color="auto"/>
                            <w:left w:val="none" w:sz="0" w:space="0" w:color="auto"/>
                            <w:bottom w:val="none" w:sz="0" w:space="0" w:color="auto"/>
                            <w:right w:val="none" w:sz="0" w:space="0" w:color="auto"/>
                          </w:divBdr>
                          <w:divsChild>
                            <w:div w:id="1248154286">
                              <w:marLeft w:val="0"/>
                              <w:marRight w:val="0"/>
                              <w:marTop w:val="0"/>
                              <w:marBottom w:val="0"/>
                              <w:divBdr>
                                <w:top w:val="none" w:sz="0" w:space="0" w:color="auto"/>
                                <w:left w:val="none" w:sz="0" w:space="0" w:color="auto"/>
                                <w:bottom w:val="none" w:sz="0" w:space="0" w:color="auto"/>
                                <w:right w:val="none" w:sz="0" w:space="0" w:color="auto"/>
                              </w:divBdr>
                              <w:divsChild>
                                <w:div w:id="1007555831">
                                  <w:marLeft w:val="0"/>
                                  <w:marRight w:val="0"/>
                                  <w:marTop w:val="0"/>
                                  <w:marBottom w:val="0"/>
                                  <w:divBdr>
                                    <w:top w:val="none" w:sz="0" w:space="0" w:color="auto"/>
                                    <w:left w:val="none" w:sz="0" w:space="0" w:color="auto"/>
                                    <w:bottom w:val="none" w:sz="0" w:space="0" w:color="auto"/>
                                    <w:right w:val="none" w:sz="0" w:space="0" w:color="auto"/>
                                  </w:divBdr>
                                  <w:divsChild>
                                    <w:div w:id="1774086263">
                                      <w:marLeft w:val="0"/>
                                      <w:marRight w:val="0"/>
                                      <w:marTop w:val="0"/>
                                      <w:marBottom w:val="0"/>
                                      <w:divBdr>
                                        <w:top w:val="none" w:sz="0" w:space="0" w:color="auto"/>
                                        <w:left w:val="none" w:sz="0" w:space="0" w:color="auto"/>
                                        <w:bottom w:val="none" w:sz="0" w:space="0" w:color="auto"/>
                                        <w:right w:val="none" w:sz="0" w:space="0" w:color="auto"/>
                                      </w:divBdr>
                                      <w:divsChild>
                                        <w:div w:id="1431897688">
                                          <w:marLeft w:val="0"/>
                                          <w:marRight w:val="0"/>
                                          <w:marTop w:val="0"/>
                                          <w:marBottom w:val="0"/>
                                          <w:divBdr>
                                            <w:top w:val="none" w:sz="0" w:space="0" w:color="auto"/>
                                            <w:left w:val="none" w:sz="0" w:space="0" w:color="auto"/>
                                            <w:bottom w:val="none" w:sz="0" w:space="0" w:color="auto"/>
                                            <w:right w:val="none" w:sz="0" w:space="0" w:color="auto"/>
                                          </w:divBdr>
                                          <w:divsChild>
                                            <w:div w:id="2038964448">
                                              <w:marLeft w:val="0"/>
                                              <w:marRight w:val="0"/>
                                              <w:marTop w:val="0"/>
                                              <w:marBottom w:val="0"/>
                                              <w:divBdr>
                                                <w:top w:val="none" w:sz="0" w:space="0" w:color="auto"/>
                                                <w:left w:val="none" w:sz="0" w:space="0" w:color="auto"/>
                                                <w:bottom w:val="none" w:sz="0" w:space="0" w:color="auto"/>
                                                <w:right w:val="none" w:sz="0" w:space="0" w:color="auto"/>
                                              </w:divBdr>
                                              <w:divsChild>
                                                <w:div w:id="19991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6630646">
      <w:bodyDiv w:val="1"/>
      <w:marLeft w:val="0"/>
      <w:marRight w:val="0"/>
      <w:marTop w:val="0"/>
      <w:marBottom w:val="0"/>
      <w:divBdr>
        <w:top w:val="none" w:sz="0" w:space="0" w:color="auto"/>
        <w:left w:val="none" w:sz="0" w:space="0" w:color="auto"/>
        <w:bottom w:val="none" w:sz="0" w:space="0" w:color="auto"/>
        <w:right w:val="none" w:sz="0" w:space="0" w:color="auto"/>
      </w:divBdr>
    </w:div>
    <w:div w:id="1817255467">
      <w:bodyDiv w:val="1"/>
      <w:marLeft w:val="0"/>
      <w:marRight w:val="0"/>
      <w:marTop w:val="0"/>
      <w:marBottom w:val="0"/>
      <w:divBdr>
        <w:top w:val="none" w:sz="0" w:space="0" w:color="auto"/>
        <w:left w:val="none" w:sz="0" w:space="0" w:color="auto"/>
        <w:bottom w:val="none" w:sz="0" w:space="0" w:color="auto"/>
        <w:right w:val="none" w:sz="0" w:space="0" w:color="auto"/>
      </w:divBdr>
    </w:div>
    <w:div w:id="1959484851">
      <w:bodyDiv w:val="1"/>
      <w:marLeft w:val="0"/>
      <w:marRight w:val="0"/>
      <w:marTop w:val="0"/>
      <w:marBottom w:val="0"/>
      <w:divBdr>
        <w:top w:val="none" w:sz="0" w:space="0" w:color="auto"/>
        <w:left w:val="none" w:sz="0" w:space="0" w:color="auto"/>
        <w:bottom w:val="none" w:sz="0" w:space="0" w:color="auto"/>
        <w:right w:val="none" w:sz="0" w:space="0" w:color="auto"/>
      </w:divBdr>
    </w:div>
    <w:div w:id="1994021144">
      <w:bodyDiv w:val="1"/>
      <w:marLeft w:val="0"/>
      <w:marRight w:val="0"/>
      <w:marTop w:val="0"/>
      <w:marBottom w:val="0"/>
      <w:divBdr>
        <w:top w:val="none" w:sz="0" w:space="0" w:color="auto"/>
        <w:left w:val="none" w:sz="0" w:space="0" w:color="auto"/>
        <w:bottom w:val="none" w:sz="0" w:space="0" w:color="auto"/>
        <w:right w:val="none" w:sz="0" w:space="0" w:color="auto"/>
      </w:divBdr>
      <w:divsChild>
        <w:div w:id="558636391">
          <w:marLeft w:val="0"/>
          <w:marRight w:val="0"/>
          <w:marTop w:val="0"/>
          <w:marBottom w:val="0"/>
          <w:divBdr>
            <w:top w:val="none" w:sz="0" w:space="0" w:color="auto"/>
            <w:left w:val="none" w:sz="0" w:space="0" w:color="auto"/>
            <w:bottom w:val="none" w:sz="0" w:space="0" w:color="auto"/>
            <w:right w:val="none" w:sz="0" w:space="0" w:color="auto"/>
          </w:divBdr>
          <w:divsChild>
            <w:div w:id="933979220">
              <w:marLeft w:val="0"/>
              <w:marRight w:val="0"/>
              <w:marTop w:val="0"/>
              <w:marBottom w:val="0"/>
              <w:divBdr>
                <w:top w:val="none" w:sz="0" w:space="0" w:color="auto"/>
                <w:left w:val="none" w:sz="0" w:space="0" w:color="auto"/>
                <w:bottom w:val="none" w:sz="0" w:space="0" w:color="auto"/>
                <w:right w:val="none" w:sz="0" w:space="0" w:color="auto"/>
              </w:divBdr>
              <w:divsChild>
                <w:div w:id="2000881552">
                  <w:marLeft w:val="-225"/>
                  <w:marRight w:val="-225"/>
                  <w:marTop w:val="0"/>
                  <w:marBottom w:val="0"/>
                  <w:divBdr>
                    <w:top w:val="none" w:sz="0" w:space="0" w:color="auto"/>
                    <w:left w:val="none" w:sz="0" w:space="0" w:color="auto"/>
                    <w:bottom w:val="none" w:sz="0" w:space="0" w:color="auto"/>
                    <w:right w:val="none" w:sz="0" w:space="0" w:color="auto"/>
                  </w:divBdr>
                  <w:divsChild>
                    <w:div w:id="1314408746">
                      <w:marLeft w:val="0"/>
                      <w:marRight w:val="0"/>
                      <w:marTop w:val="0"/>
                      <w:marBottom w:val="0"/>
                      <w:divBdr>
                        <w:top w:val="none" w:sz="0" w:space="0" w:color="auto"/>
                        <w:left w:val="none" w:sz="0" w:space="0" w:color="auto"/>
                        <w:bottom w:val="none" w:sz="0" w:space="0" w:color="auto"/>
                        <w:right w:val="none" w:sz="0" w:space="0" w:color="auto"/>
                      </w:divBdr>
                      <w:divsChild>
                        <w:div w:id="354187188">
                          <w:marLeft w:val="0"/>
                          <w:marRight w:val="0"/>
                          <w:marTop w:val="0"/>
                          <w:marBottom w:val="0"/>
                          <w:divBdr>
                            <w:top w:val="none" w:sz="0" w:space="0" w:color="auto"/>
                            <w:left w:val="none" w:sz="0" w:space="0" w:color="auto"/>
                            <w:bottom w:val="none" w:sz="0" w:space="0" w:color="auto"/>
                            <w:right w:val="none" w:sz="0" w:space="0" w:color="auto"/>
                          </w:divBdr>
                          <w:divsChild>
                            <w:div w:id="1370883933">
                              <w:marLeft w:val="0"/>
                              <w:marRight w:val="0"/>
                              <w:marTop w:val="0"/>
                              <w:marBottom w:val="0"/>
                              <w:divBdr>
                                <w:top w:val="none" w:sz="0" w:space="0" w:color="auto"/>
                                <w:left w:val="none" w:sz="0" w:space="0" w:color="auto"/>
                                <w:bottom w:val="none" w:sz="0" w:space="0" w:color="auto"/>
                                <w:right w:val="none" w:sz="0" w:space="0" w:color="auto"/>
                              </w:divBdr>
                              <w:divsChild>
                                <w:div w:id="264122583">
                                  <w:marLeft w:val="0"/>
                                  <w:marRight w:val="0"/>
                                  <w:marTop w:val="0"/>
                                  <w:marBottom w:val="0"/>
                                  <w:divBdr>
                                    <w:top w:val="none" w:sz="0" w:space="0" w:color="auto"/>
                                    <w:left w:val="none" w:sz="0" w:space="0" w:color="auto"/>
                                    <w:bottom w:val="none" w:sz="0" w:space="0" w:color="auto"/>
                                    <w:right w:val="none" w:sz="0" w:space="0" w:color="auto"/>
                                  </w:divBdr>
                                  <w:divsChild>
                                    <w:div w:id="700516593">
                                      <w:marLeft w:val="0"/>
                                      <w:marRight w:val="0"/>
                                      <w:marTop w:val="0"/>
                                      <w:marBottom w:val="0"/>
                                      <w:divBdr>
                                        <w:top w:val="none" w:sz="0" w:space="0" w:color="auto"/>
                                        <w:left w:val="none" w:sz="0" w:space="0" w:color="auto"/>
                                        <w:bottom w:val="none" w:sz="0" w:space="0" w:color="auto"/>
                                        <w:right w:val="none" w:sz="0" w:space="0" w:color="auto"/>
                                      </w:divBdr>
                                      <w:divsChild>
                                        <w:div w:id="1807430123">
                                          <w:marLeft w:val="0"/>
                                          <w:marRight w:val="0"/>
                                          <w:marTop w:val="0"/>
                                          <w:marBottom w:val="0"/>
                                          <w:divBdr>
                                            <w:top w:val="none" w:sz="0" w:space="0" w:color="auto"/>
                                            <w:left w:val="none" w:sz="0" w:space="0" w:color="auto"/>
                                            <w:bottom w:val="none" w:sz="0" w:space="0" w:color="auto"/>
                                            <w:right w:val="none" w:sz="0" w:space="0" w:color="auto"/>
                                          </w:divBdr>
                                          <w:divsChild>
                                            <w:div w:id="1017006278">
                                              <w:marLeft w:val="0"/>
                                              <w:marRight w:val="0"/>
                                              <w:marTop w:val="0"/>
                                              <w:marBottom w:val="0"/>
                                              <w:divBdr>
                                                <w:top w:val="none" w:sz="0" w:space="0" w:color="auto"/>
                                                <w:left w:val="none" w:sz="0" w:space="0" w:color="auto"/>
                                                <w:bottom w:val="none" w:sz="0" w:space="0" w:color="auto"/>
                                                <w:right w:val="none" w:sz="0" w:space="0" w:color="auto"/>
                                              </w:divBdr>
                                              <w:divsChild>
                                                <w:div w:id="101037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dmall\GDATempl\Styrelseprotokoll%20(sv_eng).dotx" TargetMode="External"/></Relationships>
</file>

<file path=word/theme/theme1.xml><?xml version="1.0" encoding="utf-8"?>
<a:theme xmlns:a="http://schemas.openxmlformats.org/drawingml/2006/main" name="GDA">
  <a:themeElements>
    <a:clrScheme name="GDA">
      <a:dk1>
        <a:srgbClr val="666666"/>
      </a:dk1>
      <a:lt1>
        <a:srgbClr val="FFFFFF"/>
      </a:lt1>
      <a:dk2>
        <a:srgbClr val="015291"/>
      </a:dk2>
      <a:lt2>
        <a:srgbClr val="7391B4"/>
      </a:lt2>
      <a:accent1>
        <a:srgbClr val="015291"/>
      </a:accent1>
      <a:accent2>
        <a:srgbClr val="000000"/>
      </a:accent2>
      <a:accent3>
        <a:srgbClr val="7391B4"/>
      </a:accent3>
      <a:accent4>
        <a:srgbClr val="8ACF00"/>
      </a:accent4>
      <a:accent5>
        <a:srgbClr val="C42100"/>
      </a:accent5>
      <a:accent6>
        <a:srgbClr val="CCCCCC"/>
      </a:accent6>
      <a:hlink>
        <a:srgbClr val="6E8CB4"/>
      </a:hlink>
      <a:folHlink>
        <a:srgbClr val="1E506E"/>
      </a:folHlink>
    </a:clrScheme>
    <a:fontScheme name="GD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C3F8-E937-4666-83A2-63647D5A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Styrelseprotokoll (sv_eng).dotx</Template>
  <TotalTime>0</TotalTime>
  <Pages>10</Pages>
  <Words>3431</Words>
  <Characters>18515</Characters>
  <Application>Microsoft Office Word</Application>
  <DocSecurity>0</DocSecurity>
  <Lines>154</Lines>
  <Paragraphs>43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Jonas Rogberg</dc:creator>
  <cp:keywords/>
  <cp:lastModifiedBy>Jonas Rogberg</cp:lastModifiedBy>
  <cp:revision>2</cp:revision>
  <cp:lastPrinted>2019-07-30T14:55:00Z</cp:lastPrinted>
  <dcterms:created xsi:type="dcterms:W3CDTF">2024-03-13T08:05:00Z</dcterms:created>
  <dcterms:modified xsi:type="dcterms:W3CDTF">2024-03-13T08:05:00Z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dDOCID">
    <vt:lpwstr>D-3435617-v5</vt:lpwstr>
  </property>
  <property fmtid="{D5CDD505-2E9C-101B-9397-08002B2CF9AE}" pid="3" name="Client Code">
    <vt:lpwstr>10611912</vt:lpwstr>
  </property>
  <property fmtid="{D5CDD505-2E9C-101B-9397-08002B2CF9AE}" pid="4" name="DEDocumentLocation">
    <vt:lpwstr>C:\Users\CNILSSON\AppData\Local\Linklaters\DocExplorer\Attachments\A50682946 Articles of Association_2023-03-15.docx</vt:lpwstr>
  </property>
  <property fmtid="{D5CDD505-2E9C-101B-9397-08002B2CF9AE}" pid="5" name="Document Number">
    <vt:lpwstr>A50682946</vt:lpwstr>
  </property>
  <property fmtid="{D5CDD505-2E9C-101B-9397-08002B2CF9AE}" pid="6" name="Last Modified">
    <vt:lpwstr>15 Mar 2023</vt:lpwstr>
  </property>
  <property fmtid="{D5CDD505-2E9C-101B-9397-08002B2CF9AE}" pid="7" name="Matter Number">
    <vt:lpwstr>L-329230</vt:lpwstr>
  </property>
  <property fmtid="{D5CDD505-2E9C-101B-9397-08002B2CF9AE}" pid="8" name="Mode">
    <vt:lpwstr>SendAs</vt:lpwstr>
  </property>
  <property fmtid="{D5CDD505-2E9C-101B-9397-08002B2CF9AE}" pid="9" name="Version">
    <vt:lpwstr>0.1</vt:lpwstr>
  </property>
  <property fmtid="{D5CDD505-2E9C-101B-9397-08002B2CF9AE}" pid="10" name="ObjectID">
    <vt:lpwstr>09001dc8986dd2d1</vt:lpwstr>
  </property>
  <property fmtid="{D5CDD505-2E9C-101B-9397-08002B2CF9AE}" pid="11" name="_MarkAsFinal">
    <vt:bool>false</vt:bool>
  </property>
  <property fmtid="{D5CDD505-2E9C-101B-9397-08002B2CF9AE}" pid="12" name="MSIP_Label_05db87f7-8e09-4e5f-a245-00153d0b50ed_Enabled">
    <vt:lpwstr>true</vt:lpwstr>
  </property>
  <property fmtid="{D5CDD505-2E9C-101B-9397-08002B2CF9AE}" pid="13" name="MSIP_Label_05db87f7-8e09-4e5f-a245-00153d0b50ed_SetDate">
    <vt:lpwstr>2023-03-16T07:25:25Z</vt:lpwstr>
  </property>
  <property fmtid="{D5CDD505-2E9C-101B-9397-08002B2CF9AE}" pid="14" name="MSIP_Label_05db87f7-8e09-4e5f-a245-00153d0b50ed_Method">
    <vt:lpwstr>Standard</vt:lpwstr>
  </property>
  <property fmtid="{D5CDD505-2E9C-101B-9397-08002B2CF9AE}" pid="15" name="MSIP_Label_05db87f7-8e09-4e5f-a245-00153d0b50ed_Name">
    <vt:lpwstr>Internal</vt:lpwstr>
  </property>
  <property fmtid="{D5CDD505-2E9C-101B-9397-08002B2CF9AE}" pid="16" name="MSIP_Label_05db87f7-8e09-4e5f-a245-00153d0b50ed_SiteId">
    <vt:lpwstr>eba98254-c2b4-4db2-9cc2-8f4aa10c2ab2</vt:lpwstr>
  </property>
  <property fmtid="{D5CDD505-2E9C-101B-9397-08002B2CF9AE}" pid="17" name="MSIP_Label_05db87f7-8e09-4e5f-a245-00153d0b50ed_ActionId">
    <vt:lpwstr>9531757e-f7bf-4e94-a4c4-b49c03583834</vt:lpwstr>
  </property>
  <property fmtid="{D5CDD505-2E9C-101B-9397-08002B2CF9AE}" pid="18" name="MSIP_Label_05db87f7-8e09-4e5f-a245-00153d0b50ed_ContentBits">
    <vt:lpwstr>0</vt:lpwstr>
  </property>
</Properties>
</file>